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25EAF" w14:textId="78660B3C" w:rsidR="00AE08FD" w:rsidRPr="008D3AE0" w:rsidRDefault="00D5255A">
      <w:pPr>
        <w:rPr>
          <w:rFonts w:ascii="Nunito Sans" w:hAnsi="Nunito Sans"/>
        </w:rPr>
      </w:pPr>
      <w:r w:rsidRPr="008D3AE0">
        <w:rPr>
          <w:rFonts w:ascii="Nunito Sans" w:hAnsi="Nunito Sans"/>
          <w:noProof/>
          <w:lang w:eastAsia="fr-FR"/>
        </w:rPr>
        <w:drawing>
          <wp:anchor distT="0" distB="0" distL="114300" distR="114300" simplePos="0" relativeHeight="251658240" behindDoc="0" locked="0" layoutInCell="1" allowOverlap="1" wp14:anchorId="638DD251" wp14:editId="0D54892B">
            <wp:simplePos x="0" y="0"/>
            <wp:positionH relativeFrom="column">
              <wp:posOffset>2540</wp:posOffset>
            </wp:positionH>
            <wp:positionV relativeFrom="paragraph">
              <wp:posOffset>-300990</wp:posOffset>
            </wp:positionV>
            <wp:extent cx="1128156" cy="14022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8156" cy="1402260"/>
                    </a:xfrm>
                    <a:prstGeom prst="rect">
                      <a:avLst/>
                    </a:prstGeom>
                  </pic:spPr>
                </pic:pic>
              </a:graphicData>
            </a:graphic>
            <wp14:sizeRelH relativeFrom="page">
              <wp14:pctWidth>0</wp14:pctWidth>
            </wp14:sizeRelH>
            <wp14:sizeRelV relativeFrom="page">
              <wp14:pctHeight>0</wp14:pctHeight>
            </wp14:sizeRelV>
          </wp:anchor>
        </w:drawing>
      </w:r>
    </w:p>
    <w:tbl>
      <w:tblPr>
        <w:tblW w:w="10774" w:type="dxa"/>
        <w:tblInd w:w="-34" w:type="dxa"/>
        <w:shd w:val="clear" w:color="auto" w:fill="4BACC6"/>
        <w:tblLook w:val="04A0" w:firstRow="1" w:lastRow="0" w:firstColumn="1" w:lastColumn="0" w:noHBand="0" w:noVBand="1"/>
      </w:tblPr>
      <w:tblGrid>
        <w:gridCol w:w="1702"/>
        <w:gridCol w:w="9072"/>
      </w:tblGrid>
      <w:tr w:rsidR="00AE08FD" w:rsidRPr="008D3AE0" w14:paraId="1EC8E653" w14:textId="77777777" w:rsidTr="006510D8">
        <w:trPr>
          <w:trHeight w:val="1403"/>
        </w:trPr>
        <w:tc>
          <w:tcPr>
            <w:tcW w:w="1702" w:type="dxa"/>
            <w:shd w:val="clear" w:color="auto" w:fill="FFFFFF" w:themeFill="background1"/>
          </w:tcPr>
          <w:p w14:paraId="032711C8" w14:textId="58596434" w:rsidR="00AE08FD" w:rsidRPr="008D3AE0" w:rsidRDefault="00AE08FD" w:rsidP="00AE08FD">
            <w:pPr>
              <w:tabs>
                <w:tab w:val="left" w:pos="4365"/>
              </w:tabs>
              <w:ind w:left="0" w:right="-143"/>
              <w:rPr>
                <w:rFonts w:ascii="Nunito Sans" w:hAnsi="Nunito Sans" w:cs="Arial"/>
                <w:b/>
                <w:color w:val="FFFFFF"/>
                <w:sz w:val="18"/>
                <w:szCs w:val="32"/>
              </w:rPr>
            </w:pPr>
          </w:p>
        </w:tc>
        <w:tc>
          <w:tcPr>
            <w:tcW w:w="9072" w:type="dxa"/>
            <w:shd w:val="clear" w:color="auto" w:fill="auto"/>
            <w:vAlign w:val="center"/>
          </w:tcPr>
          <w:p w14:paraId="0CE1CD99" w14:textId="77777777" w:rsidR="006510D8" w:rsidRPr="008D3AE0" w:rsidRDefault="008C2AC7" w:rsidP="006510D8">
            <w:pPr>
              <w:tabs>
                <w:tab w:val="left" w:pos="4365"/>
              </w:tabs>
              <w:ind w:left="0" w:right="-143"/>
              <w:jc w:val="right"/>
              <w:rPr>
                <w:rFonts w:ascii="Nunito Sans" w:hAnsi="Nunito Sans" w:cs="Arial"/>
                <w:b/>
                <w:color w:val="002060"/>
                <w:sz w:val="36"/>
              </w:rPr>
            </w:pPr>
            <w:r w:rsidRPr="008D3AE0">
              <w:rPr>
                <w:rFonts w:ascii="Nunito Sans" w:hAnsi="Nunito Sans" w:cs="Arial"/>
                <w:b/>
                <w:color w:val="003A76"/>
                <w:sz w:val="36"/>
              </w:rPr>
              <w:t>Office français de la b</w:t>
            </w:r>
            <w:r w:rsidR="006510D8" w:rsidRPr="008D3AE0">
              <w:rPr>
                <w:rFonts w:ascii="Nunito Sans" w:hAnsi="Nunito Sans" w:cs="Arial"/>
                <w:b/>
                <w:color w:val="003A76"/>
                <w:sz w:val="36"/>
              </w:rPr>
              <w:t>iodiversité</w:t>
            </w:r>
          </w:p>
          <w:p w14:paraId="4D9912F1" w14:textId="77777777" w:rsidR="006510D8" w:rsidRPr="008D3AE0" w:rsidRDefault="006510D8" w:rsidP="006510D8">
            <w:pPr>
              <w:tabs>
                <w:tab w:val="left" w:pos="4365"/>
              </w:tabs>
              <w:ind w:left="0" w:right="-143"/>
              <w:jc w:val="right"/>
              <w:rPr>
                <w:rFonts w:ascii="Nunito Sans" w:hAnsi="Nunito Sans" w:cs="Arial"/>
                <w:b/>
                <w:color w:val="002060"/>
                <w:sz w:val="22"/>
                <w:szCs w:val="32"/>
              </w:rPr>
            </w:pPr>
          </w:p>
          <w:p w14:paraId="04788668" w14:textId="77777777" w:rsidR="00AE08FD" w:rsidRPr="008D3AE0" w:rsidRDefault="006510D8" w:rsidP="006510D8">
            <w:pPr>
              <w:tabs>
                <w:tab w:val="left" w:pos="4365"/>
              </w:tabs>
              <w:ind w:left="0" w:right="-143"/>
              <w:jc w:val="right"/>
              <w:rPr>
                <w:rFonts w:ascii="Nunito Sans" w:hAnsi="Nunito Sans" w:cs="Arial"/>
                <w:b/>
                <w:color w:val="FFFFFF"/>
                <w:sz w:val="32"/>
                <w:szCs w:val="32"/>
              </w:rPr>
            </w:pPr>
            <w:r w:rsidRPr="008D3AE0">
              <w:rPr>
                <w:rFonts w:ascii="Nunito Sans" w:hAnsi="Nunito Sans" w:cs="Arial"/>
                <w:b/>
                <w:caps/>
                <w:color w:val="003A76"/>
                <w:sz w:val="38"/>
                <w:szCs w:val="38"/>
              </w:rPr>
              <w:t>Avis de vacance de poste</w:t>
            </w:r>
          </w:p>
        </w:tc>
      </w:tr>
    </w:tbl>
    <w:p w14:paraId="1C38CDE1" w14:textId="77777777" w:rsidR="00B131F1" w:rsidRPr="008D3AE0" w:rsidRDefault="00B131F1" w:rsidP="00B131F1">
      <w:pPr>
        <w:ind w:left="0" w:right="-143"/>
        <w:rPr>
          <w:rFonts w:ascii="Nunito Sans" w:hAnsi="Nunito Sans" w:cs="Arial"/>
          <w:b/>
          <w:bCs/>
        </w:rPr>
      </w:pPr>
    </w:p>
    <w:tbl>
      <w:tblPr>
        <w:tblW w:w="10740" w:type="dxa"/>
        <w:tblBorders>
          <w:top w:val="single" w:sz="2" w:space="0" w:color="4BACC6"/>
          <w:left w:val="single" w:sz="2" w:space="0" w:color="4BACC6"/>
          <w:bottom w:val="single" w:sz="2" w:space="0" w:color="4BACC6"/>
          <w:right w:val="single" w:sz="2" w:space="0" w:color="4BACC6"/>
          <w:insideH w:val="single" w:sz="2" w:space="0" w:color="4BACC6"/>
        </w:tblBorders>
        <w:tblLook w:val="0400" w:firstRow="0" w:lastRow="0" w:firstColumn="0" w:lastColumn="0" w:noHBand="0" w:noVBand="1"/>
      </w:tblPr>
      <w:tblGrid>
        <w:gridCol w:w="3085"/>
        <w:gridCol w:w="7655"/>
      </w:tblGrid>
      <w:tr w:rsidR="00EC18F5" w:rsidRPr="008D3AE0" w14:paraId="7D23982F" w14:textId="77777777" w:rsidTr="00D4145D">
        <w:trPr>
          <w:trHeight w:val="515"/>
        </w:trPr>
        <w:tc>
          <w:tcPr>
            <w:tcW w:w="3085" w:type="dxa"/>
            <w:shd w:val="clear" w:color="auto" w:fill="auto"/>
            <w:vAlign w:val="center"/>
          </w:tcPr>
          <w:p w14:paraId="4A3EEE67" w14:textId="77777777" w:rsidR="00B131F1" w:rsidRPr="008D3AE0" w:rsidRDefault="00B131F1" w:rsidP="003D45C5">
            <w:pPr>
              <w:pStyle w:val="Default"/>
              <w:rPr>
                <w:rFonts w:ascii="Nunito Sans" w:hAnsi="Nunito Sans" w:cstheme="minorHAnsi"/>
                <w:color w:val="auto"/>
                <w:sz w:val="21"/>
                <w:szCs w:val="21"/>
              </w:rPr>
            </w:pPr>
            <w:r w:rsidRPr="008D3AE0">
              <w:rPr>
                <w:rFonts w:ascii="Nunito Sans" w:hAnsi="Nunito Sans" w:cstheme="minorHAnsi"/>
                <w:b/>
                <w:bCs/>
                <w:color w:val="auto"/>
                <w:sz w:val="21"/>
                <w:szCs w:val="21"/>
              </w:rPr>
              <w:t xml:space="preserve">Catégorie hiérarchique : </w:t>
            </w:r>
          </w:p>
        </w:tc>
        <w:sdt>
          <w:sdtPr>
            <w:rPr>
              <w:rFonts w:ascii="Nunito Sans" w:hAnsi="Nunito Sans" w:cstheme="minorHAnsi"/>
              <w:color w:val="auto"/>
              <w:sz w:val="21"/>
              <w:szCs w:val="21"/>
            </w:rPr>
            <w:id w:val="-1526013049"/>
            <w:placeholder>
              <w:docPart w:val="DefaultPlaceholder_1082065159"/>
            </w:placeholder>
            <w:comboBox>
              <w:listItem w:displayText="- CHOIX -" w:value="- CHOIX -"/>
              <w:listItem w:displayText="Encadrement supérieur" w:value="Encadrement supérieur"/>
              <w:listItem w:displayText="A" w:value="A"/>
              <w:listItem w:displayText="B" w:value="B"/>
              <w:listItem w:displayText="C" w:value="C"/>
            </w:comboBox>
          </w:sdtPr>
          <w:sdtEndPr/>
          <w:sdtContent>
            <w:tc>
              <w:tcPr>
                <w:tcW w:w="7655" w:type="dxa"/>
                <w:shd w:val="clear" w:color="auto" w:fill="auto"/>
                <w:vAlign w:val="center"/>
              </w:tcPr>
              <w:p w14:paraId="6B4CD210" w14:textId="77777777" w:rsidR="00B131F1" w:rsidRPr="008D3AE0" w:rsidRDefault="00E005DF" w:rsidP="00A931AD">
                <w:pPr>
                  <w:pStyle w:val="Default"/>
                  <w:rPr>
                    <w:rFonts w:ascii="Nunito Sans" w:hAnsi="Nunito Sans" w:cstheme="minorHAnsi"/>
                    <w:i/>
                    <w:color w:val="auto"/>
                    <w:sz w:val="21"/>
                    <w:szCs w:val="21"/>
                  </w:rPr>
                </w:pPr>
                <w:r>
                  <w:rPr>
                    <w:rFonts w:ascii="Nunito Sans" w:hAnsi="Nunito Sans" w:cstheme="minorHAnsi"/>
                    <w:color w:val="auto"/>
                    <w:sz w:val="21"/>
                    <w:szCs w:val="21"/>
                  </w:rPr>
                  <w:t>A</w:t>
                </w:r>
              </w:p>
            </w:tc>
          </w:sdtContent>
        </w:sdt>
      </w:tr>
      <w:tr w:rsidR="00EC18F5" w:rsidRPr="008D3AE0" w14:paraId="422C74F6" w14:textId="77777777" w:rsidTr="00D4145D">
        <w:trPr>
          <w:trHeight w:val="491"/>
        </w:trPr>
        <w:tc>
          <w:tcPr>
            <w:tcW w:w="3085" w:type="dxa"/>
            <w:shd w:val="clear" w:color="auto" w:fill="auto"/>
            <w:vAlign w:val="center"/>
          </w:tcPr>
          <w:p w14:paraId="59924453" w14:textId="77777777" w:rsidR="00B131F1" w:rsidRPr="008D3AE0" w:rsidRDefault="00B91F5F" w:rsidP="00B91F5F">
            <w:pPr>
              <w:pStyle w:val="Default"/>
              <w:rPr>
                <w:rFonts w:ascii="Nunito Sans" w:hAnsi="Nunito Sans" w:cstheme="minorHAnsi"/>
                <w:color w:val="auto"/>
                <w:sz w:val="21"/>
                <w:szCs w:val="21"/>
              </w:rPr>
            </w:pPr>
            <w:r w:rsidRPr="008D3AE0">
              <w:rPr>
                <w:rFonts w:ascii="Nunito Sans" w:hAnsi="Nunito Sans" w:cstheme="minorHAnsi"/>
                <w:b/>
                <w:bCs/>
                <w:color w:val="auto"/>
                <w:sz w:val="21"/>
                <w:szCs w:val="21"/>
              </w:rPr>
              <w:t>Intitulé du poste</w:t>
            </w:r>
            <w:r w:rsidR="00B131F1" w:rsidRPr="008D3AE0">
              <w:rPr>
                <w:rFonts w:ascii="Nunito Sans" w:hAnsi="Nunito Sans" w:cstheme="minorHAnsi"/>
                <w:b/>
                <w:bCs/>
                <w:color w:val="auto"/>
                <w:sz w:val="21"/>
                <w:szCs w:val="21"/>
              </w:rPr>
              <w:t xml:space="preserve"> </w:t>
            </w:r>
            <w:r w:rsidR="00B131F1" w:rsidRPr="008D3AE0">
              <w:rPr>
                <w:rFonts w:ascii="Nunito Sans" w:hAnsi="Nunito Sans" w:cstheme="minorHAnsi"/>
                <w:color w:val="auto"/>
                <w:sz w:val="21"/>
                <w:szCs w:val="21"/>
              </w:rPr>
              <w:t xml:space="preserve">: </w:t>
            </w:r>
          </w:p>
        </w:tc>
        <w:tc>
          <w:tcPr>
            <w:tcW w:w="7655" w:type="dxa"/>
            <w:shd w:val="clear" w:color="auto" w:fill="auto"/>
            <w:vAlign w:val="center"/>
          </w:tcPr>
          <w:p w14:paraId="5B540ABA" w14:textId="77777777" w:rsidR="00B131F1" w:rsidRPr="008D3AE0" w:rsidRDefault="00E005DF" w:rsidP="003D45C5">
            <w:pPr>
              <w:tabs>
                <w:tab w:val="left" w:pos="4365"/>
              </w:tabs>
              <w:ind w:left="0" w:right="-143"/>
              <w:rPr>
                <w:rFonts w:ascii="Nunito Sans" w:hAnsi="Nunito Sans" w:cstheme="minorHAnsi"/>
                <w:b/>
                <w:sz w:val="21"/>
                <w:szCs w:val="21"/>
              </w:rPr>
            </w:pPr>
            <w:r>
              <w:rPr>
                <w:rFonts w:ascii="Nunito Sans" w:hAnsi="Nunito Sans" w:cstheme="minorHAnsi"/>
                <w:b/>
                <w:sz w:val="21"/>
                <w:szCs w:val="21"/>
              </w:rPr>
              <w:t>Chargé de communication</w:t>
            </w:r>
            <w:r w:rsidR="00F259D8" w:rsidRPr="008D3AE0">
              <w:rPr>
                <w:rFonts w:ascii="Nunito Sans" w:hAnsi="Nunito Sans" w:cstheme="minorHAnsi"/>
                <w:b/>
                <w:sz w:val="21"/>
                <w:szCs w:val="21"/>
              </w:rPr>
              <w:t xml:space="preserve"> </w:t>
            </w:r>
            <w:r w:rsidR="002F70EF" w:rsidRPr="008D3AE0">
              <w:rPr>
                <w:rFonts w:ascii="Nunito Sans" w:hAnsi="Nunito Sans" w:cstheme="minorHAnsi"/>
                <w:b/>
                <w:sz w:val="21"/>
                <w:szCs w:val="21"/>
              </w:rPr>
              <w:t>(</w:t>
            </w:r>
            <w:r w:rsidR="008D3AE0">
              <w:rPr>
                <w:rFonts w:ascii="Nunito Sans" w:hAnsi="Nunito Sans" w:cstheme="minorHAnsi"/>
                <w:b/>
                <w:sz w:val="21"/>
                <w:szCs w:val="21"/>
              </w:rPr>
              <w:t>F/H</w:t>
            </w:r>
            <w:r w:rsidR="002F70EF" w:rsidRPr="008D3AE0">
              <w:rPr>
                <w:rFonts w:ascii="Nunito Sans" w:hAnsi="Nunito Sans" w:cstheme="minorHAnsi"/>
                <w:b/>
                <w:sz w:val="21"/>
                <w:szCs w:val="21"/>
              </w:rPr>
              <w:t>)</w:t>
            </w:r>
          </w:p>
        </w:tc>
      </w:tr>
      <w:tr w:rsidR="00FC0055" w:rsidRPr="008D3AE0" w14:paraId="70A6E1CB" w14:textId="77777777" w:rsidTr="00D4145D">
        <w:trPr>
          <w:trHeight w:val="491"/>
        </w:trPr>
        <w:tc>
          <w:tcPr>
            <w:tcW w:w="3085" w:type="dxa"/>
            <w:shd w:val="clear" w:color="auto" w:fill="auto"/>
            <w:vAlign w:val="center"/>
          </w:tcPr>
          <w:p w14:paraId="3E8FD0B7" w14:textId="77777777" w:rsidR="00FC0055" w:rsidRPr="008D3AE0" w:rsidRDefault="00FC0055" w:rsidP="00B91F5F">
            <w:pPr>
              <w:pStyle w:val="Default"/>
              <w:rPr>
                <w:rFonts w:ascii="Nunito Sans" w:hAnsi="Nunito Sans" w:cstheme="minorHAnsi"/>
                <w:b/>
                <w:bCs/>
                <w:color w:val="auto"/>
                <w:sz w:val="21"/>
                <w:szCs w:val="21"/>
              </w:rPr>
            </w:pPr>
            <w:r w:rsidRPr="008D3AE0">
              <w:rPr>
                <w:rFonts w:ascii="Nunito Sans" w:hAnsi="Nunito Sans" w:cstheme="minorHAnsi"/>
                <w:b/>
                <w:bCs/>
                <w:color w:val="auto"/>
                <w:sz w:val="21"/>
                <w:szCs w:val="21"/>
              </w:rPr>
              <w:t>Référence du poste</w:t>
            </w:r>
            <w:r w:rsidRPr="008D3AE0">
              <w:rPr>
                <w:rFonts w:ascii="Nunito Sans" w:hAnsi="Nunito Sans" w:cs="Calibri"/>
                <w:b/>
                <w:bCs/>
                <w:color w:val="auto"/>
                <w:sz w:val="21"/>
                <w:szCs w:val="21"/>
              </w:rPr>
              <w:t> </w:t>
            </w:r>
            <w:r w:rsidRPr="008D3AE0">
              <w:rPr>
                <w:rFonts w:ascii="Nunito Sans" w:hAnsi="Nunito Sans" w:cstheme="minorHAnsi"/>
                <w:b/>
                <w:bCs/>
                <w:color w:val="auto"/>
                <w:sz w:val="21"/>
                <w:szCs w:val="21"/>
              </w:rPr>
              <w:t>:</w:t>
            </w:r>
          </w:p>
        </w:tc>
        <w:tc>
          <w:tcPr>
            <w:tcW w:w="7655" w:type="dxa"/>
            <w:shd w:val="clear" w:color="auto" w:fill="auto"/>
            <w:vAlign w:val="center"/>
          </w:tcPr>
          <w:p w14:paraId="2E46E408" w14:textId="77777777" w:rsidR="00FC0055" w:rsidRPr="008D3AE0" w:rsidRDefault="008D3AE0" w:rsidP="003D45C5">
            <w:pPr>
              <w:tabs>
                <w:tab w:val="left" w:pos="4365"/>
              </w:tabs>
              <w:ind w:left="0" w:right="-143"/>
              <w:rPr>
                <w:rFonts w:ascii="Nunito Sans" w:hAnsi="Nunito Sans" w:cstheme="minorHAnsi"/>
                <w:b/>
                <w:sz w:val="21"/>
                <w:szCs w:val="21"/>
              </w:rPr>
            </w:pPr>
            <w:r>
              <w:rPr>
                <w:rFonts w:ascii="Nunito Sans" w:hAnsi="Nunito Sans" w:cstheme="minorHAnsi"/>
                <w:b/>
                <w:sz w:val="21"/>
                <w:szCs w:val="21"/>
              </w:rPr>
              <w:t>DRH</w:t>
            </w:r>
          </w:p>
        </w:tc>
      </w:tr>
      <w:tr w:rsidR="007F074A" w:rsidRPr="008D3AE0" w14:paraId="489E3A2B" w14:textId="77777777" w:rsidTr="008F0195">
        <w:trPr>
          <w:trHeight w:val="629"/>
        </w:trPr>
        <w:tc>
          <w:tcPr>
            <w:tcW w:w="3085" w:type="dxa"/>
            <w:shd w:val="clear" w:color="auto" w:fill="auto"/>
            <w:vAlign w:val="center"/>
          </w:tcPr>
          <w:p w14:paraId="4D310F3F" w14:textId="77777777" w:rsidR="007F074A" w:rsidRPr="008D3AE0" w:rsidRDefault="007F074A" w:rsidP="003D45C5">
            <w:pPr>
              <w:pStyle w:val="Default"/>
              <w:rPr>
                <w:rFonts w:ascii="Nunito Sans" w:hAnsi="Nunito Sans" w:cstheme="minorHAnsi"/>
                <w:color w:val="auto"/>
                <w:sz w:val="21"/>
                <w:szCs w:val="21"/>
              </w:rPr>
            </w:pPr>
            <w:r w:rsidRPr="008D3AE0">
              <w:rPr>
                <w:rFonts w:ascii="Nunito Sans" w:hAnsi="Nunito Sans" w:cstheme="minorHAnsi"/>
                <w:b/>
                <w:bCs/>
                <w:color w:val="auto"/>
                <w:sz w:val="21"/>
                <w:szCs w:val="21"/>
              </w:rPr>
              <w:t xml:space="preserve">Affectation </w:t>
            </w:r>
            <w:r w:rsidRPr="008D3AE0">
              <w:rPr>
                <w:rFonts w:ascii="Nunito Sans" w:hAnsi="Nunito Sans" w:cstheme="minorHAnsi"/>
                <w:color w:val="auto"/>
                <w:sz w:val="21"/>
                <w:szCs w:val="21"/>
              </w:rPr>
              <w:t xml:space="preserve">: </w:t>
            </w:r>
          </w:p>
        </w:tc>
        <w:tc>
          <w:tcPr>
            <w:tcW w:w="7655" w:type="dxa"/>
            <w:shd w:val="clear" w:color="auto" w:fill="auto"/>
            <w:vAlign w:val="center"/>
          </w:tcPr>
          <w:p w14:paraId="6E22D04E" w14:textId="77777777" w:rsidR="003D0C2A" w:rsidRPr="008D3AE0" w:rsidRDefault="00D02EDE" w:rsidP="000F7EC5">
            <w:pPr>
              <w:pStyle w:val="Default"/>
              <w:rPr>
                <w:rFonts w:ascii="Nunito Sans" w:hAnsi="Nunito Sans" w:cstheme="minorHAnsi"/>
                <w:color w:val="auto"/>
                <w:sz w:val="21"/>
                <w:szCs w:val="21"/>
                <w:lang w:eastAsia="ar-SA"/>
              </w:rPr>
            </w:pPr>
            <w:r w:rsidRPr="00B549E7">
              <w:rPr>
                <w:rFonts w:ascii="Marianne" w:hAnsi="Marianne" w:cstheme="minorHAnsi"/>
                <w:color w:val="auto"/>
                <w:sz w:val="21"/>
                <w:szCs w:val="21"/>
                <w:lang w:eastAsia="ar-SA"/>
              </w:rPr>
              <w:t xml:space="preserve">Direction </w:t>
            </w:r>
            <w:r>
              <w:rPr>
                <w:rFonts w:ascii="Marianne" w:hAnsi="Marianne" w:cstheme="minorHAnsi"/>
                <w:color w:val="auto"/>
                <w:sz w:val="21"/>
                <w:szCs w:val="21"/>
                <w:lang w:eastAsia="ar-SA"/>
              </w:rPr>
              <w:t>de la communication</w:t>
            </w:r>
            <w:r w:rsidRPr="00B549E7">
              <w:rPr>
                <w:rFonts w:ascii="Marianne" w:hAnsi="Marianne" w:cstheme="minorHAnsi"/>
                <w:color w:val="auto"/>
                <w:sz w:val="21"/>
                <w:szCs w:val="21"/>
                <w:lang w:eastAsia="ar-SA"/>
              </w:rPr>
              <w:t xml:space="preserve"> </w:t>
            </w:r>
            <w:r>
              <w:rPr>
                <w:rFonts w:ascii="Marianne" w:hAnsi="Marianne" w:cstheme="minorHAnsi"/>
                <w:color w:val="auto"/>
                <w:sz w:val="21"/>
                <w:szCs w:val="21"/>
                <w:lang w:eastAsia="ar-SA"/>
              </w:rPr>
              <w:t>(</w:t>
            </w:r>
            <w:r w:rsidRPr="004A4BD0">
              <w:rPr>
                <w:rFonts w:ascii="Marianne" w:eastAsiaTheme="minorHAnsi" w:hAnsi="Marianne" w:cs="Calibri"/>
                <w:sz w:val="20"/>
                <w:szCs w:val="20"/>
                <w:lang w:eastAsia="en-US"/>
              </w:rPr>
              <w:t>Dicom</w:t>
            </w:r>
            <w:r>
              <w:rPr>
                <w:rFonts w:ascii="Marianne" w:eastAsiaTheme="minorHAnsi" w:hAnsi="Marianne" w:cs="Calibri"/>
                <w:sz w:val="20"/>
                <w:szCs w:val="20"/>
                <w:lang w:eastAsia="en-US"/>
              </w:rPr>
              <w:t>)</w:t>
            </w:r>
            <w:r w:rsidRPr="004A4BD0">
              <w:rPr>
                <w:rFonts w:ascii="Marianne" w:eastAsiaTheme="minorHAnsi" w:hAnsi="Marianne" w:cs="Calibri"/>
                <w:sz w:val="20"/>
                <w:szCs w:val="20"/>
                <w:lang w:eastAsia="en-US"/>
              </w:rPr>
              <w:t xml:space="preserve"> </w:t>
            </w:r>
            <w:r w:rsidRPr="00B549E7">
              <w:rPr>
                <w:rFonts w:ascii="Marianne" w:hAnsi="Marianne" w:cstheme="minorHAnsi"/>
                <w:color w:val="auto"/>
                <w:sz w:val="21"/>
                <w:szCs w:val="21"/>
                <w:lang w:eastAsia="ar-SA"/>
              </w:rPr>
              <w:t xml:space="preserve">– Service </w:t>
            </w:r>
            <w:r>
              <w:rPr>
                <w:rFonts w:ascii="Marianne" w:hAnsi="Marianne" w:cstheme="minorHAnsi"/>
                <w:color w:val="auto"/>
                <w:sz w:val="21"/>
                <w:szCs w:val="21"/>
                <w:lang w:eastAsia="ar-SA"/>
              </w:rPr>
              <w:t>Communication institutionnelle</w:t>
            </w:r>
          </w:p>
        </w:tc>
      </w:tr>
      <w:tr w:rsidR="007F074A" w:rsidRPr="008D3AE0" w14:paraId="51A480FE" w14:textId="77777777" w:rsidTr="008F0195">
        <w:trPr>
          <w:trHeight w:val="709"/>
        </w:trPr>
        <w:tc>
          <w:tcPr>
            <w:tcW w:w="3085" w:type="dxa"/>
            <w:shd w:val="clear" w:color="auto" w:fill="auto"/>
            <w:vAlign w:val="center"/>
          </w:tcPr>
          <w:p w14:paraId="792A6AF2" w14:textId="77777777" w:rsidR="007F074A" w:rsidRPr="008D3AE0" w:rsidRDefault="00D4145D" w:rsidP="000B4268">
            <w:pPr>
              <w:pStyle w:val="Default"/>
              <w:rPr>
                <w:rFonts w:ascii="Nunito Sans" w:hAnsi="Nunito Sans" w:cstheme="minorHAnsi"/>
                <w:b/>
                <w:bCs/>
                <w:color w:val="auto"/>
                <w:sz w:val="21"/>
                <w:szCs w:val="21"/>
              </w:rPr>
            </w:pPr>
            <w:r w:rsidRPr="008D3AE0">
              <w:rPr>
                <w:rFonts w:ascii="Nunito Sans" w:hAnsi="Nunito Sans" w:cstheme="minorHAnsi"/>
                <w:b/>
                <w:bCs/>
                <w:color w:val="auto"/>
                <w:sz w:val="21"/>
                <w:szCs w:val="21"/>
              </w:rPr>
              <w:t>Positionnement hiérarchique</w:t>
            </w:r>
            <w:r w:rsidRPr="008D3AE0">
              <w:rPr>
                <w:rFonts w:ascii="Nunito Sans" w:hAnsi="Nunito Sans" w:cs="Calibri"/>
                <w:b/>
                <w:bCs/>
                <w:color w:val="auto"/>
                <w:sz w:val="21"/>
                <w:szCs w:val="21"/>
              </w:rPr>
              <w:t> </w:t>
            </w:r>
            <w:r w:rsidRPr="008D3AE0">
              <w:rPr>
                <w:rFonts w:ascii="Nunito Sans" w:hAnsi="Nunito Sans" w:cstheme="minorHAnsi"/>
                <w:b/>
                <w:bCs/>
                <w:color w:val="auto"/>
                <w:sz w:val="21"/>
                <w:szCs w:val="21"/>
              </w:rPr>
              <w:t>:</w:t>
            </w:r>
          </w:p>
        </w:tc>
        <w:tc>
          <w:tcPr>
            <w:tcW w:w="7655" w:type="dxa"/>
            <w:shd w:val="clear" w:color="auto" w:fill="auto"/>
            <w:vAlign w:val="center"/>
          </w:tcPr>
          <w:p w14:paraId="6B55B242" w14:textId="77777777" w:rsidR="007F074A" w:rsidRPr="008D3AE0" w:rsidRDefault="00197DC3" w:rsidP="00197DC3">
            <w:pPr>
              <w:pStyle w:val="Default"/>
              <w:rPr>
                <w:rFonts w:ascii="Nunito Sans" w:hAnsi="Nunito Sans" w:cstheme="minorHAnsi"/>
                <w:color w:val="auto"/>
                <w:sz w:val="21"/>
                <w:szCs w:val="21"/>
              </w:rPr>
            </w:pPr>
            <w:r w:rsidRPr="00197DC3">
              <w:rPr>
                <w:rFonts w:ascii="Nunito Sans" w:eastAsiaTheme="minorHAnsi" w:hAnsi="Nunito Sans" w:cstheme="minorBidi"/>
                <w:color w:val="auto"/>
                <w:sz w:val="21"/>
                <w:szCs w:val="21"/>
                <w:lang w:eastAsia="en-US"/>
              </w:rPr>
              <w:t>Sous l’autorité de la Cheffe du service communication institutionnelle</w:t>
            </w:r>
          </w:p>
        </w:tc>
      </w:tr>
      <w:tr w:rsidR="007F074A" w:rsidRPr="008D3AE0" w14:paraId="7F3138B3" w14:textId="77777777" w:rsidTr="00D4145D">
        <w:trPr>
          <w:trHeight w:val="455"/>
        </w:trPr>
        <w:tc>
          <w:tcPr>
            <w:tcW w:w="3085" w:type="dxa"/>
            <w:shd w:val="clear" w:color="auto" w:fill="auto"/>
            <w:vAlign w:val="center"/>
          </w:tcPr>
          <w:p w14:paraId="2EF56338" w14:textId="77777777" w:rsidR="007F074A" w:rsidRPr="008D3AE0" w:rsidRDefault="007F074A" w:rsidP="003D45C5">
            <w:pPr>
              <w:pStyle w:val="Default"/>
              <w:rPr>
                <w:rFonts w:ascii="Nunito Sans" w:hAnsi="Nunito Sans" w:cstheme="minorHAnsi"/>
                <w:b/>
                <w:bCs/>
                <w:color w:val="auto"/>
                <w:sz w:val="21"/>
                <w:szCs w:val="21"/>
              </w:rPr>
            </w:pPr>
            <w:r w:rsidRPr="008D3AE0">
              <w:rPr>
                <w:rFonts w:ascii="Nunito Sans" w:hAnsi="Nunito Sans" w:cstheme="minorHAnsi"/>
                <w:b/>
                <w:bCs/>
                <w:color w:val="auto"/>
                <w:sz w:val="21"/>
                <w:szCs w:val="21"/>
              </w:rPr>
              <w:t>Résidence administrative :</w:t>
            </w:r>
            <w:r w:rsidRPr="008D3AE0">
              <w:rPr>
                <w:rFonts w:ascii="Nunito Sans" w:hAnsi="Nunito Sans" w:cstheme="minorHAnsi"/>
                <w:color w:val="auto"/>
                <w:sz w:val="21"/>
                <w:szCs w:val="21"/>
              </w:rPr>
              <w:t xml:space="preserve"> </w:t>
            </w:r>
          </w:p>
        </w:tc>
        <w:tc>
          <w:tcPr>
            <w:tcW w:w="7655" w:type="dxa"/>
            <w:shd w:val="clear" w:color="auto" w:fill="auto"/>
            <w:vAlign w:val="center"/>
          </w:tcPr>
          <w:p w14:paraId="16EC381C" w14:textId="77777777" w:rsidR="007F074A" w:rsidRPr="008D3AE0" w:rsidRDefault="00D02EDE" w:rsidP="000F7EC5">
            <w:pPr>
              <w:pStyle w:val="Default"/>
              <w:rPr>
                <w:rFonts w:ascii="Nunito Sans" w:hAnsi="Nunito Sans" w:cstheme="minorHAnsi"/>
                <w:color w:val="auto"/>
                <w:sz w:val="21"/>
                <w:szCs w:val="21"/>
              </w:rPr>
            </w:pPr>
            <w:r>
              <w:rPr>
                <w:rFonts w:ascii="Nunito Sans" w:hAnsi="Nunito Sans" w:cstheme="minorHAnsi"/>
                <w:color w:val="auto"/>
                <w:sz w:val="21"/>
                <w:szCs w:val="21"/>
              </w:rPr>
              <w:t>Pérols</w:t>
            </w:r>
          </w:p>
        </w:tc>
      </w:tr>
      <w:tr w:rsidR="00B131F1" w:rsidRPr="008D3AE0" w14:paraId="08727277" w14:textId="77777777" w:rsidTr="00D4145D">
        <w:trPr>
          <w:trHeight w:val="278"/>
        </w:trPr>
        <w:tc>
          <w:tcPr>
            <w:tcW w:w="3085" w:type="dxa"/>
            <w:shd w:val="clear" w:color="auto" w:fill="auto"/>
            <w:vAlign w:val="center"/>
          </w:tcPr>
          <w:p w14:paraId="1E592384" w14:textId="77777777" w:rsidR="00B131F1" w:rsidRPr="008D3AE0" w:rsidRDefault="00B131F1" w:rsidP="003D45C5">
            <w:pPr>
              <w:pStyle w:val="Default"/>
              <w:rPr>
                <w:rFonts w:ascii="Nunito Sans" w:hAnsi="Nunito Sans" w:cstheme="minorHAnsi"/>
                <w:b/>
                <w:bCs/>
                <w:color w:val="auto"/>
                <w:sz w:val="21"/>
                <w:szCs w:val="21"/>
              </w:rPr>
            </w:pPr>
            <w:r w:rsidRPr="008D3AE0">
              <w:rPr>
                <w:rFonts w:ascii="Nunito Sans" w:hAnsi="Nunito Sans" w:cstheme="minorHAnsi"/>
                <w:b/>
                <w:bCs/>
                <w:color w:val="auto"/>
                <w:sz w:val="21"/>
                <w:szCs w:val="21"/>
              </w:rPr>
              <w:t>Conditions d’emploi</w:t>
            </w:r>
            <w:r w:rsidRPr="008D3AE0">
              <w:rPr>
                <w:rFonts w:ascii="Nunito Sans" w:hAnsi="Nunito Sans" w:cs="Calibri"/>
                <w:b/>
                <w:bCs/>
                <w:color w:val="auto"/>
                <w:sz w:val="21"/>
                <w:szCs w:val="21"/>
              </w:rPr>
              <w:t> </w:t>
            </w:r>
            <w:r w:rsidRPr="008D3AE0">
              <w:rPr>
                <w:rFonts w:ascii="Nunito Sans" w:hAnsi="Nunito Sans" w:cstheme="minorHAnsi"/>
                <w:b/>
                <w:bCs/>
                <w:color w:val="auto"/>
                <w:sz w:val="21"/>
                <w:szCs w:val="21"/>
              </w:rPr>
              <w:t>:</w:t>
            </w:r>
          </w:p>
        </w:tc>
        <w:tc>
          <w:tcPr>
            <w:tcW w:w="7655" w:type="dxa"/>
            <w:shd w:val="clear" w:color="auto" w:fill="auto"/>
            <w:vAlign w:val="center"/>
          </w:tcPr>
          <w:p w14:paraId="5CB4356D" w14:textId="77777777" w:rsidR="00B131F1" w:rsidRPr="008D3AE0" w:rsidRDefault="002F3FC4" w:rsidP="002F3FC4">
            <w:pPr>
              <w:pStyle w:val="Default"/>
              <w:rPr>
                <w:rFonts w:ascii="Nunito Sans" w:hAnsi="Nunito Sans" w:cstheme="minorHAnsi"/>
                <w:color w:val="auto"/>
                <w:sz w:val="21"/>
                <w:szCs w:val="21"/>
              </w:rPr>
            </w:pPr>
            <w:r w:rsidRPr="008D3AE0">
              <w:rPr>
                <w:rFonts w:ascii="Nunito Sans" w:hAnsi="Nunito Sans" w:cstheme="minorHAnsi"/>
                <w:color w:val="auto"/>
                <w:sz w:val="21"/>
                <w:szCs w:val="21"/>
              </w:rPr>
              <w:t xml:space="preserve">Contrat à durée déterminée de </w:t>
            </w:r>
            <w:r w:rsidR="00D02EDE">
              <w:rPr>
                <w:rFonts w:ascii="Nunito Sans" w:hAnsi="Nunito Sans" w:cstheme="minorHAnsi"/>
                <w:color w:val="auto"/>
                <w:sz w:val="21"/>
                <w:szCs w:val="21"/>
              </w:rPr>
              <w:t>5</w:t>
            </w:r>
            <w:r w:rsidR="00DF6C4F" w:rsidRPr="008D3AE0">
              <w:rPr>
                <w:rFonts w:ascii="Nunito Sans" w:hAnsi="Nunito Sans" w:cstheme="minorHAnsi"/>
                <w:color w:val="auto"/>
                <w:sz w:val="21"/>
                <w:szCs w:val="21"/>
              </w:rPr>
              <w:t xml:space="preserve"> </w:t>
            </w:r>
            <w:r w:rsidRPr="008D3AE0">
              <w:rPr>
                <w:rFonts w:ascii="Nunito Sans" w:hAnsi="Nunito Sans" w:cstheme="minorHAnsi"/>
                <w:color w:val="auto"/>
                <w:sz w:val="21"/>
                <w:szCs w:val="21"/>
              </w:rPr>
              <w:t>mois</w:t>
            </w:r>
            <w:r w:rsidR="00B131F1" w:rsidRPr="008D3AE0">
              <w:rPr>
                <w:rFonts w:ascii="Nunito Sans" w:hAnsi="Nunito Sans" w:cstheme="minorHAnsi"/>
                <w:color w:val="auto"/>
                <w:sz w:val="21"/>
                <w:szCs w:val="21"/>
              </w:rPr>
              <w:t xml:space="preserve"> à pourvoir </w:t>
            </w:r>
            <w:r w:rsidR="008A3115" w:rsidRPr="008D3AE0">
              <w:rPr>
                <w:rFonts w:ascii="Nunito Sans" w:hAnsi="Nunito Sans" w:cstheme="minorHAnsi"/>
                <w:color w:val="auto"/>
                <w:sz w:val="21"/>
                <w:szCs w:val="21"/>
              </w:rPr>
              <w:t>par</w:t>
            </w:r>
            <w:r w:rsidRPr="008D3AE0">
              <w:rPr>
                <w:rFonts w:ascii="Nunito Sans" w:hAnsi="Nunito Sans" w:cs="Calibri"/>
                <w:color w:val="auto"/>
                <w:sz w:val="21"/>
                <w:szCs w:val="21"/>
              </w:rPr>
              <w:t> </w:t>
            </w:r>
            <w:r w:rsidR="00AE6C99" w:rsidRPr="008D3AE0">
              <w:rPr>
                <w:rFonts w:ascii="Nunito Sans" w:hAnsi="Nunito Sans" w:cstheme="minorHAnsi"/>
                <w:color w:val="auto"/>
                <w:sz w:val="21"/>
                <w:szCs w:val="21"/>
              </w:rPr>
              <w:t>un contractuel</w:t>
            </w:r>
            <w:r w:rsidRPr="008D3AE0">
              <w:rPr>
                <w:rFonts w:ascii="Nunito Sans" w:hAnsi="Nunito Sans" w:cstheme="minorHAnsi"/>
                <w:color w:val="auto"/>
                <w:sz w:val="21"/>
                <w:szCs w:val="21"/>
              </w:rPr>
              <w:t xml:space="preserve"> -</w:t>
            </w:r>
            <w:r w:rsidR="001F0484" w:rsidRPr="008D3AE0">
              <w:rPr>
                <w:rFonts w:ascii="Nunito Sans" w:hAnsi="Nunito Sans" w:cstheme="minorHAnsi"/>
                <w:color w:val="auto"/>
                <w:sz w:val="21"/>
                <w:szCs w:val="21"/>
              </w:rPr>
              <w:t xml:space="preserve"> rémunération selon expérience professionnelle comprise </w:t>
            </w:r>
            <w:r w:rsidR="001F0484" w:rsidRPr="00197DC3">
              <w:rPr>
                <w:rFonts w:ascii="Nunito Sans" w:hAnsi="Nunito Sans" w:cstheme="minorHAnsi"/>
                <w:color w:val="auto"/>
                <w:sz w:val="21"/>
                <w:szCs w:val="21"/>
                <w:highlight w:val="yellow"/>
              </w:rPr>
              <w:t xml:space="preserve">entre </w:t>
            </w:r>
            <w:r w:rsidR="007D14AF" w:rsidRPr="00197DC3">
              <w:rPr>
                <w:rFonts w:ascii="Nunito Sans" w:hAnsi="Nunito Sans" w:cstheme="minorHAnsi"/>
                <w:color w:val="auto"/>
                <w:sz w:val="21"/>
                <w:szCs w:val="21"/>
                <w:highlight w:val="yellow"/>
              </w:rPr>
              <w:t xml:space="preserve">XXX </w:t>
            </w:r>
            <w:r w:rsidR="00ED6C3F" w:rsidRPr="00197DC3">
              <w:rPr>
                <w:rFonts w:ascii="Nunito Sans" w:hAnsi="Nunito Sans" w:cstheme="minorHAnsi"/>
                <w:color w:val="auto"/>
                <w:sz w:val="21"/>
                <w:szCs w:val="21"/>
                <w:highlight w:val="yellow"/>
              </w:rPr>
              <w:t xml:space="preserve">€ </w:t>
            </w:r>
            <w:r w:rsidR="007D14AF" w:rsidRPr="00197DC3">
              <w:rPr>
                <w:rFonts w:ascii="Nunito Sans" w:hAnsi="Nunito Sans" w:cstheme="minorHAnsi"/>
                <w:color w:val="auto"/>
                <w:sz w:val="21"/>
                <w:szCs w:val="21"/>
                <w:highlight w:val="yellow"/>
              </w:rPr>
              <w:t xml:space="preserve">et XXX </w:t>
            </w:r>
            <w:r w:rsidR="00ED6C3F" w:rsidRPr="00197DC3">
              <w:rPr>
                <w:rFonts w:ascii="Nunito Sans" w:hAnsi="Nunito Sans" w:cstheme="minorHAnsi"/>
                <w:color w:val="auto"/>
                <w:sz w:val="21"/>
                <w:szCs w:val="21"/>
                <w:highlight w:val="yellow"/>
              </w:rPr>
              <w:t>€</w:t>
            </w:r>
            <w:r w:rsidR="00ED6C3F" w:rsidRPr="008D3AE0">
              <w:rPr>
                <w:rFonts w:ascii="Nunito Sans" w:hAnsi="Nunito Sans" w:cstheme="minorHAnsi"/>
                <w:color w:val="auto"/>
                <w:sz w:val="21"/>
                <w:szCs w:val="21"/>
              </w:rPr>
              <w:t xml:space="preserve"> bruts mensuels</w:t>
            </w:r>
          </w:p>
        </w:tc>
      </w:tr>
      <w:tr w:rsidR="00FC0055" w:rsidRPr="008D3AE0" w14:paraId="09F5E11A" w14:textId="77777777" w:rsidTr="00D4145D">
        <w:trPr>
          <w:trHeight w:val="278"/>
        </w:trPr>
        <w:tc>
          <w:tcPr>
            <w:tcW w:w="3085" w:type="dxa"/>
            <w:shd w:val="clear" w:color="auto" w:fill="auto"/>
            <w:vAlign w:val="center"/>
          </w:tcPr>
          <w:p w14:paraId="299DE6DF" w14:textId="77777777" w:rsidR="00FC0055" w:rsidRPr="008D3AE0" w:rsidRDefault="00FC0055" w:rsidP="00FC0055">
            <w:pPr>
              <w:pStyle w:val="Default"/>
              <w:rPr>
                <w:rFonts w:ascii="Nunito Sans" w:hAnsi="Nunito Sans" w:cstheme="minorHAnsi"/>
                <w:b/>
                <w:bCs/>
                <w:color w:val="auto"/>
                <w:sz w:val="21"/>
                <w:szCs w:val="21"/>
              </w:rPr>
            </w:pPr>
            <w:r w:rsidRPr="008D3AE0">
              <w:rPr>
                <w:rFonts w:ascii="Nunito Sans" w:hAnsi="Nunito Sans" w:cstheme="minorHAnsi"/>
                <w:b/>
                <w:bCs/>
                <w:sz w:val="21"/>
                <w:szCs w:val="21"/>
              </w:rPr>
              <w:t>Dépôt de candidature</w:t>
            </w:r>
            <w:r w:rsidRPr="008D3AE0">
              <w:rPr>
                <w:rFonts w:ascii="Nunito Sans" w:hAnsi="Nunito Sans" w:cs="Calibri"/>
                <w:b/>
                <w:bCs/>
                <w:sz w:val="21"/>
                <w:szCs w:val="21"/>
              </w:rPr>
              <w:t> </w:t>
            </w:r>
            <w:r w:rsidRPr="008D3AE0">
              <w:rPr>
                <w:rFonts w:ascii="Nunito Sans" w:hAnsi="Nunito Sans" w:cstheme="minorHAnsi"/>
                <w:b/>
                <w:bCs/>
                <w:sz w:val="21"/>
                <w:szCs w:val="21"/>
              </w:rPr>
              <w:t>:</w:t>
            </w:r>
          </w:p>
        </w:tc>
        <w:tc>
          <w:tcPr>
            <w:tcW w:w="7655" w:type="dxa"/>
            <w:shd w:val="clear" w:color="auto" w:fill="auto"/>
            <w:vAlign w:val="center"/>
          </w:tcPr>
          <w:p w14:paraId="29AEAFDC" w14:textId="77777777" w:rsidR="00FC0055" w:rsidRPr="008D3AE0" w:rsidRDefault="00FC0055" w:rsidP="00FC0055">
            <w:pPr>
              <w:tabs>
                <w:tab w:val="left" w:pos="318"/>
              </w:tabs>
              <w:jc w:val="both"/>
              <w:rPr>
                <w:rFonts w:ascii="Nunito Sans" w:hAnsi="Nunito Sans" w:cs="Arial"/>
                <w:bCs/>
                <w:sz w:val="21"/>
                <w:szCs w:val="21"/>
              </w:rPr>
            </w:pPr>
            <w:r w:rsidRPr="008D3AE0">
              <w:rPr>
                <w:rFonts w:ascii="Nunito Sans" w:hAnsi="Nunito Sans" w:cs="Arial"/>
                <w:bCs/>
                <w:sz w:val="21"/>
                <w:szCs w:val="21"/>
              </w:rPr>
              <w:t xml:space="preserve">Les personnes intéressées devront adresser leurs candidatures par courriel à </w:t>
            </w:r>
            <w:hyperlink r:id="rId9" w:history="1">
              <w:r w:rsidRPr="008D3AE0">
                <w:rPr>
                  <w:rStyle w:val="Lienhypertexte"/>
                  <w:rFonts w:ascii="Nunito Sans" w:hAnsi="Nunito Sans" w:cs="Arial"/>
                  <w:b/>
                  <w:bCs/>
                  <w:sz w:val="21"/>
                  <w:szCs w:val="21"/>
                </w:rPr>
                <w:t>recrutement@ofb.gouv.fr</w:t>
              </w:r>
            </w:hyperlink>
            <w:r w:rsidRPr="008D3AE0">
              <w:rPr>
                <w:rFonts w:ascii="Nunito Sans" w:hAnsi="Nunito Sans" w:cs="Arial"/>
                <w:bCs/>
                <w:sz w:val="21"/>
                <w:szCs w:val="21"/>
              </w:rPr>
              <w:t>, en rappelant obligatoirement le numéro de référence du poste et en joignant</w:t>
            </w:r>
            <w:r w:rsidRPr="008D3AE0">
              <w:rPr>
                <w:rFonts w:ascii="Nunito Sans" w:hAnsi="Nunito Sans" w:cs="Calibri"/>
                <w:bCs/>
                <w:sz w:val="21"/>
                <w:szCs w:val="21"/>
              </w:rPr>
              <w:t> </w:t>
            </w:r>
            <w:r w:rsidRPr="008D3AE0">
              <w:rPr>
                <w:rFonts w:ascii="Nunito Sans" w:hAnsi="Nunito Sans" w:cs="Arial"/>
                <w:bCs/>
                <w:sz w:val="21"/>
                <w:szCs w:val="21"/>
              </w:rPr>
              <w:t>:</w:t>
            </w:r>
          </w:p>
          <w:p w14:paraId="2D9D6344" w14:textId="77777777" w:rsidR="00FC0055" w:rsidRPr="008D3AE0" w:rsidRDefault="00FC0055" w:rsidP="00FC0055">
            <w:pPr>
              <w:numPr>
                <w:ilvl w:val="0"/>
                <w:numId w:val="18"/>
              </w:numPr>
              <w:jc w:val="both"/>
              <w:rPr>
                <w:rFonts w:ascii="Nunito Sans" w:hAnsi="Nunito Sans" w:cstheme="minorHAnsi"/>
                <w:bCs/>
                <w:sz w:val="20"/>
                <w:szCs w:val="21"/>
                <w:lang w:eastAsia="fr-FR"/>
              </w:rPr>
            </w:pPr>
            <w:r w:rsidRPr="008D3AE0">
              <w:rPr>
                <w:rFonts w:ascii="Nunito Sans" w:hAnsi="Nunito Sans" w:cstheme="minorHAnsi"/>
                <w:bCs/>
                <w:sz w:val="21"/>
                <w:szCs w:val="21"/>
                <w:lang w:eastAsia="fr-FR"/>
              </w:rPr>
              <w:t>CV + LM</w:t>
            </w:r>
          </w:p>
        </w:tc>
      </w:tr>
      <w:tr w:rsidR="00FC0055" w:rsidRPr="008D3AE0" w14:paraId="6EAD3384" w14:textId="77777777" w:rsidTr="00D4145D">
        <w:trPr>
          <w:trHeight w:val="278"/>
        </w:trPr>
        <w:tc>
          <w:tcPr>
            <w:tcW w:w="3085" w:type="dxa"/>
            <w:shd w:val="clear" w:color="auto" w:fill="auto"/>
            <w:vAlign w:val="center"/>
          </w:tcPr>
          <w:p w14:paraId="38C95B2B" w14:textId="77777777" w:rsidR="00FC0055" w:rsidRPr="008D3AE0" w:rsidRDefault="00FC0055" w:rsidP="00FC0055">
            <w:pPr>
              <w:pStyle w:val="Default"/>
              <w:rPr>
                <w:rFonts w:ascii="Nunito Sans" w:hAnsi="Nunito Sans" w:cstheme="minorHAnsi"/>
                <w:b/>
                <w:bCs/>
                <w:sz w:val="21"/>
                <w:szCs w:val="21"/>
              </w:rPr>
            </w:pPr>
            <w:r w:rsidRPr="008D3AE0">
              <w:rPr>
                <w:rFonts w:ascii="Nunito Sans" w:hAnsi="Nunito Sans" w:cstheme="minorHAnsi"/>
                <w:b/>
                <w:bCs/>
                <w:sz w:val="21"/>
                <w:szCs w:val="21"/>
              </w:rPr>
              <w:t>Date limite de dépôt de candidature</w:t>
            </w:r>
            <w:r w:rsidRPr="008D3AE0">
              <w:rPr>
                <w:rFonts w:ascii="Nunito Sans" w:hAnsi="Nunito Sans" w:cs="Calibri"/>
                <w:b/>
                <w:bCs/>
                <w:sz w:val="21"/>
                <w:szCs w:val="21"/>
              </w:rPr>
              <w:t> </w:t>
            </w:r>
            <w:r w:rsidRPr="008D3AE0">
              <w:rPr>
                <w:rFonts w:ascii="Nunito Sans" w:hAnsi="Nunito Sans" w:cstheme="minorHAnsi"/>
                <w:b/>
                <w:bCs/>
                <w:sz w:val="21"/>
                <w:szCs w:val="21"/>
              </w:rPr>
              <w:t>:</w:t>
            </w:r>
          </w:p>
        </w:tc>
        <w:tc>
          <w:tcPr>
            <w:tcW w:w="7655" w:type="dxa"/>
            <w:shd w:val="clear" w:color="auto" w:fill="auto"/>
            <w:vAlign w:val="center"/>
          </w:tcPr>
          <w:p w14:paraId="1FBB475B" w14:textId="77777777" w:rsidR="00FC0055" w:rsidRPr="008D3AE0" w:rsidRDefault="00FC0055" w:rsidP="00FC0055">
            <w:pPr>
              <w:pStyle w:val="Default"/>
              <w:rPr>
                <w:rFonts w:ascii="Nunito Sans" w:hAnsi="Nunito Sans" w:cstheme="minorHAnsi"/>
                <w:b/>
                <w:color w:val="auto"/>
                <w:sz w:val="21"/>
                <w:szCs w:val="21"/>
              </w:rPr>
            </w:pPr>
          </w:p>
        </w:tc>
      </w:tr>
    </w:tbl>
    <w:p w14:paraId="059E3768" w14:textId="77777777" w:rsidR="00B131F1" w:rsidRPr="008D3AE0" w:rsidRDefault="00B131F1" w:rsidP="00B131F1">
      <w:pPr>
        <w:ind w:left="0" w:right="-143"/>
        <w:rPr>
          <w:rFonts w:ascii="Nunito Sans" w:hAnsi="Nunito Sans" w:cs="Arial"/>
          <w:b/>
          <w:bCs/>
        </w:rPr>
      </w:pPr>
    </w:p>
    <w:tbl>
      <w:tblPr>
        <w:tblW w:w="10774" w:type="dxa"/>
        <w:tblInd w:w="-34" w:type="dxa"/>
        <w:tblBorders>
          <w:top w:val="single" w:sz="12" w:space="0" w:color="0083CB"/>
          <w:left w:val="single" w:sz="12" w:space="0" w:color="0083CB"/>
          <w:bottom w:val="single" w:sz="12" w:space="0" w:color="0083CB"/>
          <w:right w:val="single" w:sz="12" w:space="0" w:color="0083CB"/>
          <w:insideH w:val="single" w:sz="12" w:space="0" w:color="0083CB"/>
          <w:insideV w:val="single" w:sz="12" w:space="0" w:color="0083CB"/>
        </w:tblBorders>
        <w:tblLook w:val="04A0" w:firstRow="1" w:lastRow="0" w:firstColumn="1" w:lastColumn="0" w:noHBand="0" w:noVBand="1"/>
      </w:tblPr>
      <w:tblGrid>
        <w:gridCol w:w="10774"/>
      </w:tblGrid>
      <w:tr w:rsidR="00B131F1" w:rsidRPr="008D3AE0" w14:paraId="03018AFA" w14:textId="77777777" w:rsidTr="00CE4DB7">
        <w:trPr>
          <w:trHeight w:val="318"/>
        </w:trPr>
        <w:tc>
          <w:tcPr>
            <w:tcW w:w="10774" w:type="dxa"/>
            <w:shd w:val="clear" w:color="auto" w:fill="auto"/>
          </w:tcPr>
          <w:p w14:paraId="21C04C5A" w14:textId="77777777" w:rsidR="000E2642" w:rsidRPr="008D3AE0" w:rsidRDefault="000E2642" w:rsidP="000E2642">
            <w:pPr>
              <w:shd w:val="clear" w:color="auto" w:fill="0083CB"/>
              <w:ind w:left="0"/>
              <w:jc w:val="center"/>
              <w:rPr>
                <w:rFonts w:ascii="Nunito Sans" w:hAnsi="Nunito Sans" w:cs="Arial"/>
                <w:b/>
                <w:bCs/>
                <w:color w:val="FFFFFF"/>
              </w:rPr>
            </w:pPr>
            <w:r w:rsidRPr="008D3AE0">
              <w:rPr>
                <w:rFonts w:ascii="Nunito Sans" w:hAnsi="Nunito Sans" w:cs="Arial"/>
                <w:b/>
                <w:bCs/>
                <w:color w:val="FFFFFF"/>
              </w:rPr>
              <w:t>DESCRIPTION DES FONCTIONS</w:t>
            </w:r>
          </w:p>
          <w:p w14:paraId="693DDBAE" w14:textId="77777777" w:rsidR="00B131F1" w:rsidRPr="008D3AE0" w:rsidRDefault="00B131F1" w:rsidP="000263D7">
            <w:pPr>
              <w:ind w:left="0"/>
              <w:jc w:val="both"/>
              <w:rPr>
                <w:rFonts w:ascii="Nunito Sans" w:hAnsi="Nunito Sans" w:cs="Arial"/>
                <w:b/>
                <w:bCs/>
                <w:color w:val="003A76"/>
                <w:sz w:val="22"/>
                <w:szCs w:val="22"/>
                <w:lang w:eastAsia="fr-FR"/>
              </w:rPr>
            </w:pPr>
            <w:r w:rsidRPr="008D3AE0">
              <w:rPr>
                <w:rFonts w:ascii="Nunito Sans" w:hAnsi="Nunito Sans" w:cs="Arial"/>
                <w:b/>
                <w:bCs/>
                <w:color w:val="003A76"/>
                <w:sz w:val="22"/>
                <w:szCs w:val="22"/>
                <w:lang w:eastAsia="fr-FR"/>
              </w:rPr>
              <w:t>Contexte</w:t>
            </w:r>
            <w:r w:rsidRPr="008D3AE0">
              <w:rPr>
                <w:rFonts w:ascii="Nunito Sans" w:hAnsi="Nunito Sans" w:cs="Calibri"/>
                <w:b/>
                <w:bCs/>
                <w:color w:val="003A76"/>
                <w:sz w:val="22"/>
                <w:szCs w:val="22"/>
                <w:lang w:eastAsia="fr-FR"/>
              </w:rPr>
              <w:t> </w:t>
            </w:r>
            <w:r w:rsidRPr="008D3AE0">
              <w:rPr>
                <w:rFonts w:ascii="Nunito Sans" w:hAnsi="Nunito Sans" w:cs="Arial"/>
                <w:b/>
                <w:bCs/>
                <w:color w:val="003A76"/>
                <w:sz w:val="22"/>
                <w:szCs w:val="22"/>
                <w:lang w:eastAsia="fr-FR"/>
              </w:rPr>
              <w:t>:</w:t>
            </w:r>
          </w:p>
          <w:p w14:paraId="05218AE4" w14:textId="77777777" w:rsidR="00B131F1" w:rsidRPr="008D3AE0" w:rsidRDefault="00B131F1" w:rsidP="000263D7">
            <w:pPr>
              <w:ind w:left="0"/>
              <w:jc w:val="both"/>
              <w:rPr>
                <w:rFonts w:ascii="Nunito Sans" w:hAnsi="Nunito Sans" w:cs="Arial"/>
                <w:bCs/>
                <w:sz w:val="20"/>
                <w:szCs w:val="20"/>
                <w:lang w:eastAsia="fr-FR"/>
              </w:rPr>
            </w:pPr>
          </w:p>
          <w:p w14:paraId="72D9F6C9" w14:textId="5FC7505A" w:rsidR="006C7BED" w:rsidRPr="008D3AE0" w:rsidRDefault="006C7BED" w:rsidP="006C7BED">
            <w:pPr>
              <w:suppressAutoHyphens w:val="0"/>
              <w:ind w:left="0"/>
              <w:jc w:val="both"/>
              <w:rPr>
                <w:rFonts w:ascii="Nunito Sans" w:hAnsi="Nunito Sans" w:cstheme="minorHAnsi"/>
                <w:sz w:val="20"/>
                <w:szCs w:val="21"/>
                <w:lang w:eastAsia="fr-FR"/>
              </w:rPr>
            </w:pPr>
            <w:r w:rsidRPr="008D3AE0">
              <w:rPr>
                <w:rFonts w:ascii="Nunito Sans" w:hAnsi="Nunito Sans" w:cstheme="minorHAnsi"/>
                <w:sz w:val="20"/>
                <w:szCs w:val="21"/>
                <w:lang w:eastAsia="fr-FR"/>
              </w:rPr>
              <w:t xml:space="preserve">L’Office français de la biodiversité (OFB) est né le 1er janvier 2020. Ce nouvel établissement public, placé sous la tutelle des ministres chargés de l’environnement et de l’agriculture, a été créé pour protéger et restaurer la biodiversité. Il </w:t>
            </w:r>
            <w:r w:rsidR="00DC1318">
              <w:rPr>
                <w:rFonts w:ascii="Nunito Sans" w:hAnsi="Nunito Sans" w:cstheme="minorHAnsi"/>
                <w:sz w:val="20"/>
                <w:szCs w:val="21"/>
                <w:lang w:eastAsia="fr-FR"/>
              </w:rPr>
              <w:t>compte près de 3 000</w:t>
            </w:r>
            <w:r w:rsidRPr="008D3AE0">
              <w:rPr>
                <w:rFonts w:ascii="Nunito Sans" w:hAnsi="Nunito Sans" w:cstheme="minorHAnsi"/>
                <w:sz w:val="20"/>
                <w:szCs w:val="21"/>
                <w:lang w:eastAsia="fr-FR"/>
              </w:rPr>
              <w:t xml:space="preserve"> agents.</w:t>
            </w:r>
          </w:p>
          <w:p w14:paraId="2EDD726F" w14:textId="77777777" w:rsidR="006C7BED" w:rsidRPr="008D3AE0" w:rsidRDefault="006C7BED" w:rsidP="006C7BED">
            <w:pPr>
              <w:suppressAutoHyphens w:val="0"/>
              <w:ind w:left="0"/>
              <w:jc w:val="both"/>
              <w:rPr>
                <w:rFonts w:ascii="Nunito Sans" w:hAnsi="Nunito Sans" w:cstheme="minorHAnsi"/>
                <w:sz w:val="20"/>
                <w:szCs w:val="21"/>
                <w:lang w:eastAsia="fr-FR"/>
              </w:rPr>
            </w:pPr>
            <w:r w:rsidRPr="008D3AE0">
              <w:rPr>
                <w:rFonts w:ascii="Nunito Sans" w:hAnsi="Nunito Sans" w:cstheme="minorHAnsi"/>
                <w:sz w:val="20"/>
                <w:szCs w:val="21"/>
                <w:lang w:eastAsia="fr-FR"/>
              </w:rPr>
              <w:t>Il contribue, s'agissant des milieux terrestres, aquatiques et marins, à la surveillance, la préservation, la gestion et la restauration de la biodiversité ainsi qu'à la gestion équilibrée et durable de l'eau en coordination avec la politique nationale de lutte contre le réchauffement climatique (loi n°2019-773 du 24 juillet).</w:t>
            </w:r>
          </w:p>
          <w:p w14:paraId="007BD815" w14:textId="77777777" w:rsidR="006C7BED" w:rsidRPr="008D3AE0" w:rsidRDefault="006C7BED" w:rsidP="006C7BED">
            <w:pPr>
              <w:ind w:left="0"/>
              <w:jc w:val="both"/>
              <w:rPr>
                <w:rFonts w:ascii="Nunito Sans" w:hAnsi="Nunito Sans" w:cstheme="minorHAnsi"/>
                <w:sz w:val="20"/>
                <w:szCs w:val="21"/>
                <w:lang w:eastAsia="fr-FR"/>
              </w:rPr>
            </w:pPr>
            <w:r w:rsidRPr="008D3AE0">
              <w:rPr>
                <w:rFonts w:ascii="Nunito Sans" w:hAnsi="Nunito Sans" w:cstheme="minorHAnsi"/>
                <w:sz w:val="20"/>
                <w:szCs w:val="21"/>
                <w:lang w:eastAsia="fr-FR"/>
              </w:rPr>
              <w:t>Pour remplir ses missions, l’Office s’appuie sur des équipes pluridisciplinaires (inspecteurs de l’environnement, ingénieurs, vétérinaires, techniciens, personnels administratifs, etc.) réparties sur tout le territoire national. Il est organisé de façon matricielle pour prendre en compte tous les milieux, en transversalité, selon une articulation à trois niveaux :</w:t>
            </w:r>
          </w:p>
          <w:p w14:paraId="2A1D433F" w14:textId="77777777" w:rsidR="006C7BED" w:rsidRPr="008D3AE0" w:rsidRDefault="006C7BED" w:rsidP="006C7BED">
            <w:pPr>
              <w:pStyle w:val="Paragraphedeliste"/>
              <w:numPr>
                <w:ilvl w:val="0"/>
                <w:numId w:val="15"/>
              </w:numPr>
              <w:jc w:val="both"/>
              <w:rPr>
                <w:rFonts w:ascii="Nunito Sans" w:hAnsi="Nunito Sans" w:cstheme="minorHAnsi"/>
                <w:sz w:val="20"/>
                <w:szCs w:val="21"/>
                <w:lang w:eastAsia="fr-FR"/>
              </w:rPr>
            </w:pPr>
            <w:r w:rsidRPr="008D3AE0">
              <w:rPr>
                <w:rFonts w:ascii="Nunito Sans" w:hAnsi="Nunito Sans" w:cstheme="minorHAnsi"/>
                <w:sz w:val="20"/>
                <w:szCs w:val="21"/>
                <w:lang w:eastAsia="fr-FR"/>
              </w:rPr>
              <w:t>une échelle nationale où se définissent et se pilotent la politique et la stratégie de l’OFB (directions et délégations nationales) ;</w:t>
            </w:r>
          </w:p>
          <w:p w14:paraId="3FA98268" w14:textId="77777777" w:rsidR="006C7BED" w:rsidRPr="008D3AE0" w:rsidRDefault="006C7BED" w:rsidP="006C7BED">
            <w:pPr>
              <w:pStyle w:val="Paragraphedeliste"/>
              <w:numPr>
                <w:ilvl w:val="0"/>
                <w:numId w:val="15"/>
              </w:numPr>
              <w:jc w:val="both"/>
              <w:rPr>
                <w:rFonts w:ascii="Nunito Sans" w:hAnsi="Nunito Sans" w:cstheme="minorHAnsi"/>
                <w:sz w:val="20"/>
                <w:szCs w:val="21"/>
                <w:lang w:eastAsia="fr-FR"/>
              </w:rPr>
            </w:pPr>
            <w:r w:rsidRPr="008D3AE0">
              <w:rPr>
                <w:rFonts w:ascii="Nunito Sans" w:hAnsi="Nunito Sans" w:cstheme="minorHAnsi"/>
                <w:sz w:val="20"/>
                <w:szCs w:val="21"/>
                <w:lang w:eastAsia="fr-FR"/>
              </w:rPr>
              <w:t>une échelle régionale où s’exercent la coordination et la déclinaison territoriale (directions régionales) ;</w:t>
            </w:r>
          </w:p>
          <w:p w14:paraId="64FCAFCD" w14:textId="77777777" w:rsidR="006C7BED" w:rsidRPr="008D3AE0" w:rsidRDefault="006C7BED" w:rsidP="006C7BED">
            <w:pPr>
              <w:pStyle w:val="Paragraphedeliste"/>
              <w:numPr>
                <w:ilvl w:val="0"/>
                <w:numId w:val="15"/>
              </w:numPr>
              <w:jc w:val="both"/>
              <w:rPr>
                <w:rFonts w:ascii="Nunito Sans" w:hAnsi="Nunito Sans" w:cstheme="minorHAnsi"/>
                <w:sz w:val="20"/>
                <w:szCs w:val="21"/>
                <w:lang w:eastAsia="fr-FR"/>
              </w:rPr>
            </w:pPr>
            <w:r w:rsidRPr="008D3AE0">
              <w:rPr>
                <w:rFonts w:ascii="Nunito Sans" w:hAnsi="Nunito Sans" w:cstheme="minorHAnsi"/>
                <w:sz w:val="20"/>
                <w:szCs w:val="21"/>
                <w:lang w:eastAsia="fr-FR"/>
              </w:rPr>
              <w:t xml:space="preserve">des échelons départementaux et locaux, de mise en œuvre opérationnelle et spécifique (services départementaux, </w:t>
            </w:r>
            <w:r w:rsidR="00A07863" w:rsidRPr="008D3AE0">
              <w:rPr>
                <w:rFonts w:ascii="Nunito Sans" w:hAnsi="Nunito Sans" w:cstheme="minorHAnsi"/>
                <w:sz w:val="20"/>
                <w:szCs w:val="21"/>
                <w:lang w:eastAsia="fr-FR"/>
              </w:rPr>
              <w:t>délégations</w:t>
            </w:r>
            <w:r w:rsidRPr="008D3AE0">
              <w:rPr>
                <w:rFonts w:ascii="Nunito Sans" w:hAnsi="Nunito Sans" w:cstheme="minorHAnsi"/>
                <w:sz w:val="20"/>
                <w:szCs w:val="21"/>
                <w:lang w:eastAsia="fr-FR"/>
              </w:rPr>
              <w:t xml:space="preserve"> de façade</w:t>
            </w:r>
            <w:r w:rsidR="00A07863" w:rsidRPr="008D3AE0">
              <w:rPr>
                <w:rFonts w:ascii="Nunito Sans" w:hAnsi="Nunito Sans" w:cstheme="minorHAnsi"/>
                <w:sz w:val="20"/>
                <w:szCs w:val="21"/>
                <w:lang w:eastAsia="fr-FR"/>
              </w:rPr>
              <w:t xml:space="preserve"> maritime</w:t>
            </w:r>
            <w:r w:rsidRPr="008D3AE0">
              <w:rPr>
                <w:rFonts w:ascii="Nunito Sans" w:hAnsi="Nunito Sans" w:cstheme="minorHAnsi"/>
                <w:sz w:val="20"/>
                <w:szCs w:val="21"/>
                <w:lang w:eastAsia="fr-FR"/>
              </w:rPr>
              <w:t>, parcs naturels marins, etc.).</w:t>
            </w:r>
          </w:p>
          <w:p w14:paraId="4CF12FBA" w14:textId="77777777" w:rsidR="00B131F1" w:rsidRPr="008D3AE0" w:rsidRDefault="00B131F1" w:rsidP="000263D7">
            <w:pPr>
              <w:ind w:left="0"/>
              <w:jc w:val="both"/>
              <w:rPr>
                <w:rFonts w:ascii="Nunito Sans" w:hAnsi="Nunito Sans" w:cs="Arial"/>
                <w:b/>
                <w:bCs/>
                <w:sz w:val="20"/>
                <w:szCs w:val="20"/>
                <w:lang w:eastAsia="fr-FR"/>
              </w:rPr>
            </w:pPr>
          </w:p>
          <w:p w14:paraId="5BC0CDC2" w14:textId="77777777" w:rsidR="00B131F1" w:rsidRPr="008D3AE0" w:rsidRDefault="00B131F1" w:rsidP="000263D7">
            <w:pPr>
              <w:ind w:left="0"/>
              <w:jc w:val="both"/>
              <w:rPr>
                <w:rFonts w:ascii="Nunito Sans" w:hAnsi="Nunito Sans" w:cs="Arial"/>
                <w:b/>
                <w:bCs/>
                <w:color w:val="003A76"/>
                <w:sz w:val="22"/>
                <w:szCs w:val="22"/>
                <w:lang w:eastAsia="fr-FR"/>
              </w:rPr>
            </w:pPr>
            <w:r w:rsidRPr="008D3AE0">
              <w:rPr>
                <w:rFonts w:ascii="Nunito Sans" w:hAnsi="Nunito Sans" w:cs="Arial"/>
                <w:b/>
                <w:bCs/>
                <w:color w:val="003A76"/>
                <w:sz w:val="22"/>
                <w:szCs w:val="22"/>
                <w:lang w:eastAsia="fr-FR"/>
              </w:rPr>
              <w:t>Description du poste</w:t>
            </w:r>
            <w:r w:rsidRPr="008D3AE0">
              <w:rPr>
                <w:rFonts w:ascii="Nunito Sans" w:hAnsi="Nunito Sans" w:cs="Calibri"/>
                <w:b/>
                <w:bCs/>
                <w:color w:val="003A76"/>
                <w:sz w:val="22"/>
                <w:szCs w:val="22"/>
                <w:lang w:eastAsia="fr-FR"/>
              </w:rPr>
              <w:t> </w:t>
            </w:r>
            <w:r w:rsidRPr="008D3AE0">
              <w:rPr>
                <w:rFonts w:ascii="Nunito Sans" w:hAnsi="Nunito Sans" w:cs="Arial"/>
                <w:b/>
                <w:bCs/>
                <w:color w:val="003A76"/>
                <w:sz w:val="22"/>
                <w:szCs w:val="22"/>
                <w:lang w:eastAsia="fr-FR"/>
              </w:rPr>
              <w:t>:</w:t>
            </w:r>
          </w:p>
          <w:p w14:paraId="0769025A" w14:textId="77777777" w:rsidR="00B131F1" w:rsidRPr="008A29AC" w:rsidRDefault="00B131F1" w:rsidP="000263D7">
            <w:pPr>
              <w:ind w:left="0"/>
              <w:jc w:val="both"/>
              <w:rPr>
                <w:rFonts w:ascii="Nunito Sans" w:hAnsi="Nunito Sans" w:cstheme="minorHAnsi"/>
                <w:b/>
                <w:bCs/>
                <w:sz w:val="20"/>
                <w:szCs w:val="20"/>
                <w:u w:val="single"/>
                <w:lang w:eastAsia="fr-FR"/>
              </w:rPr>
            </w:pPr>
            <w:r w:rsidRPr="008A29AC">
              <w:rPr>
                <w:rFonts w:ascii="Nunito Sans" w:hAnsi="Nunito Sans" w:cstheme="minorHAnsi"/>
                <w:b/>
                <w:bCs/>
                <w:sz w:val="21"/>
                <w:szCs w:val="21"/>
                <w:u w:val="single"/>
                <w:lang w:eastAsia="fr-FR"/>
              </w:rPr>
              <w:t>Mission</w:t>
            </w:r>
            <w:r w:rsidRPr="008A29AC">
              <w:rPr>
                <w:rFonts w:ascii="Nunito Sans" w:hAnsi="Nunito Sans" w:cs="Calibri"/>
                <w:b/>
                <w:bCs/>
                <w:sz w:val="20"/>
                <w:szCs w:val="20"/>
                <w:lang w:eastAsia="fr-FR"/>
              </w:rPr>
              <w:t> </w:t>
            </w:r>
            <w:r w:rsidRPr="008A29AC">
              <w:rPr>
                <w:rFonts w:ascii="Nunito Sans" w:hAnsi="Nunito Sans" w:cstheme="minorHAnsi"/>
                <w:b/>
                <w:bCs/>
                <w:sz w:val="20"/>
                <w:szCs w:val="20"/>
                <w:lang w:eastAsia="fr-FR"/>
              </w:rPr>
              <w:t>:</w:t>
            </w:r>
            <w:r w:rsidRPr="008A29AC">
              <w:rPr>
                <w:rFonts w:ascii="Nunito Sans" w:hAnsi="Nunito Sans" w:cstheme="minorHAnsi"/>
                <w:b/>
                <w:bCs/>
                <w:sz w:val="20"/>
                <w:szCs w:val="20"/>
                <w:u w:val="single"/>
                <w:lang w:eastAsia="fr-FR"/>
              </w:rPr>
              <w:t xml:space="preserve"> </w:t>
            </w:r>
          </w:p>
          <w:p w14:paraId="2BE89410" w14:textId="77777777" w:rsidR="00423802" w:rsidRPr="00423802" w:rsidRDefault="00423802" w:rsidP="00423802">
            <w:pPr>
              <w:suppressAutoHyphens w:val="0"/>
              <w:autoSpaceDE w:val="0"/>
              <w:autoSpaceDN w:val="0"/>
              <w:adjustRightInd w:val="0"/>
              <w:ind w:left="0"/>
              <w:rPr>
                <w:rFonts w:ascii="Nunito Sans" w:eastAsiaTheme="minorHAnsi" w:hAnsi="Nunito Sans" w:cstheme="minorBidi"/>
                <w:sz w:val="21"/>
                <w:szCs w:val="21"/>
                <w:lang w:eastAsia="en-US"/>
              </w:rPr>
            </w:pPr>
            <w:r w:rsidRPr="00423802">
              <w:rPr>
                <w:rFonts w:ascii="Nunito Sans" w:eastAsiaTheme="minorHAnsi" w:hAnsi="Nunito Sans" w:cstheme="minorBidi"/>
                <w:sz w:val="21"/>
                <w:szCs w:val="21"/>
                <w:lang w:eastAsia="en-US"/>
              </w:rPr>
              <w:t xml:space="preserve">Contribuer à la construction de la notoriété et de l’image de l’OFB en participant la mise en </w:t>
            </w:r>
            <w:r w:rsidR="008A29AC" w:rsidRPr="00423802">
              <w:rPr>
                <w:rFonts w:ascii="Nunito Sans" w:eastAsiaTheme="minorHAnsi" w:hAnsi="Nunito Sans" w:cstheme="minorBidi"/>
                <w:sz w:val="21"/>
                <w:szCs w:val="21"/>
                <w:lang w:eastAsia="en-US"/>
              </w:rPr>
              <w:t>œuvre</w:t>
            </w:r>
            <w:r w:rsidRPr="00423802">
              <w:rPr>
                <w:rFonts w:ascii="Nunito Sans" w:eastAsiaTheme="minorHAnsi" w:hAnsi="Nunito Sans" w:cstheme="minorBidi"/>
                <w:sz w:val="21"/>
                <w:szCs w:val="21"/>
                <w:lang w:eastAsia="en-US"/>
              </w:rPr>
              <w:t xml:space="preserve"> de</w:t>
            </w:r>
            <w:r w:rsidR="008A29AC">
              <w:rPr>
                <w:rFonts w:ascii="Nunito Sans" w:eastAsiaTheme="minorHAnsi" w:hAnsi="Nunito Sans" w:cstheme="minorBidi"/>
                <w:sz w:val="21"/>
                <w:szCs w:val="21"/>
                <w:lang w:eastAsia="en-US"/>
              </w:rPr>
              <w:t xml:space="preserve"> </w:t>
            </w:r>
            <w:r w:rsidRPr="00423802">
              <w:rPr>
                <w:rFonts w:ascii="Nunito Sans" w:eastAsiaTheme="minorHAnsi" w:hAnsi="Nunito Sans" w:cstheme="minorBidi"/>
                <w:sz w:val="21"/>
                <w:szCs w:val="21"/>
                <w:lang w:eastAsia="en-US"/>
              </w:rPr>
              <w:t>publications, d’outils et d’événements institutionnels</w:t>
            </w:r>
            <w:r w:rsidR="00DC1318">
              <w:rPr>
                <w:rFonts w:ascii="Nunito Sans" w:eastAsiaTheme="minorHAnsi" w:hAnsi="Nunito Sans" w:cstheme="minorBidi"/>
                <w:sz w:val="21"/>
                <w:szCs w:val="21"/>
                <w:lang w:eastAsia="en-US"/>
              </w:rPr>
              <w:t>, en accord avec son positionnement et son identité.</w:t>
            </w:r>
          </w:p>
          <w:p w14:paraId="14850288" w14:textId="77777777" w:rsidR="005B6032" w:rsidRPr="008D3AE0" w:rsidRDefault="00423802" w:rsidP="00423802">
            <w:pPr>
              <w:ind w:left="0"/>
              <w:jc w:val="both"/>
              <w:rPr>
                <w:rFonts w:ascii="Nunito Sans" w:hAnsi="Nunito Sans" w:cstheme="minorHAnsi"/>
                <w:b/>
                <w:bCs/>
                <w:sz w:val="14"/>
                <w:szCs w:val="20"/>
                <w:u w:val="single"/>
                <w:lang w:eastAsia="fr-FR"/>
              </w:rPr>
            </w:pPr>
            <w:r w:rsidRPr="00423802">
              <w:rPr>
                <w:rFonts w:ascii="Nunito Sans" w:eastAsiaTheme="minorHAnsi" w:hAnsi="Nunito Sans" w:cstheme="minorBidi"/>
                <w:sz w:val="21"/>
                <w:szCs w:val="21"/>
                <w:lang w:eastAsia="en-US"/>
              </w:rPr>
              <w:t>Piloter des projets qui favorisent la connaissance de la biodiversité et de ses enjeux.</w:t>
            </w:r>
          </w:p>
          <w:p w14:paraId="4DBED147" w14:textId="65424960" w:rsidR="00DE6E60" w:rsidRDefault="00DE6E60" w:rsidP="000263D7">
            <w:pPr>
              <w:ind w:left="0"/>
              <w:jc w:val="both"/>
              <w:rPr>
                <w:rFonts w:ascii="Nunito Sans" w:hAnsi="Nunito Sans" w:cstheme="minorHAnsi"/>
                <w:bCs/>
                <w:sz w:val="14"/>
                <w:szCs w:val="20"/>
                <w:lang w:eastAsia="fr-FR"/>
              </w:rPr>
            </w:pPr>
          </w:p>
          <w:p w14:paraId="3B05C66F" w14:textId="679A7301" w:rsidR="00275E69" w:rsidRDefault="00275E69" w:rsidP="000263D7">
            <w:pPr>
              <w:ind w:left="0"/>
              <w:jc w:val="both"/>
              <w:rPr>
                <w:rFonts w:ascii="Nunito Sans" w:hAnsi="Nunito Sans" w:cstheme="minorHAnsi"/>
                <w:bCs/>
                <w:sz w:val="14"/>
                <w:szCs w:val="20"/>
                <w:lang w:eastAsia="fr-FR"/>
              </w:rPr>
            </w:pPr>
          </w:p>
          <w:p w14:paraId="2B3ACFAC" w14:textId="77777777" w:rsidR="00275E69" w:rsidRPr="008D3AE0" w:rsidRDefault="00275E69" w:rsidP="000263D7">
            <w:pPr>
              <w:ind w:left="0"/>
              <w:jc w:val="both"/>
              <w:rPr>
                <w:rFonts w:ascii="Nunito Sans" w:hAnsi="Nunito Sans" w:cstheme="minorHAnsi"/>
                <w:bCs/>
                <w:sz w:val="14"/>
                <w:szCs w:val="20"/>
                <w:lang w:eastAsia="fr-FR"/>
              </w:rPr>
            </w:pPr>
          </w:p>
          <w:p w14:paraId="2C6F81A3" w14:textId="77777777" w:rsidR="00B131F1" w:rsidRPr="008D3AE0" w:rsidRDefault="00B131F1" w:rsidP="000263D7">
            <w:pPr>
              <w:ind w:left="0"/>
              <w:jc w:val="both"/>
              <w:rPr>
                <w:rFonts w:ascii="Nunito Sans" w:hAnsi="Nunito Sans" w:cstheme="minorHAnsi"/>
                <w:b/>
                <w:bCs/>
                <w:sz w:val="21"/>
                <w:szCs w:val="21"/>
                <w:u w:val="single"/>
                <w:lang w:eastAsia="fr-FR"/>
              </w:rPr>
            </w:pPr>
            <w:r w:rsidRPr="008D3AE0">
              <w:rPr>
                <w:rFonts w:ascii="Nunito Sans" w:hAnsi="Nunito Sans" w:cstheme="minorHAnsi"/>
                <w:b/>
                <w:bCs/>
                <w:sz w:val="21"/>
                <w:szCs w:val="21"/>
                <w:u w:val="single"/>
                <w:lang w:eastAsia="fr-FR"/>
              </w:rPr>
              <w:lastRenderedPageBreak/>
              <w:t>Activités principales</w:t>
            </w:r>
            <w:r w:rsidRPr="008D3AE0">
              <w:rPr>
                <w:rFonts w:ascii="Nunito Sans" w:hAnsi="Nunito Sans" w:cs="Calibri"/>
                <w:b/>
                <w:bCs/>
                <w:sz w:val="21"/>
                <w:szCs w:val="21"/>
                <w:u w:val="single"/>
                <w:lang w:eastAsia="fr-FR"/>
              </w:rPr>
              <w:t> </w:t>
            </w:r>
            <w:r w:rsidRPr="008D3AE0">
              <w:rPr>
                <w:rFonts w:ascii="Nunito Sans" w:hAnsi="Nunito Sans" w:cstheme="minorHAnsi"/>
                <w:b/>
                <w:bCs/>
                <w:sz w:val="21"/>
                <w:szCs w:val="21"/>
                <w:u w:val="single"/>
                <w:lang w:eastAsia="fr-FR"/>
              </w:rPr>
              <w:t xml:space="preserve">: </w:t>
            </w:r>
          </w:p>
          <w:p w14:paraId="4CCD12D2" w14:textId="1530B4E3"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Pilote la conception, la réalisation et la diffusion des éditions institutionnelles de l’établissement (plaquettes de présentation de</w:t>
            </w:r>
            <w:r w:rsidR="007A4181">
              <w:rPr>
                <w:rFonts w:ascii="Nunito Sans" w:eastAsiaTheme="minorHAnsi" w:hAnsi="Nunito Sans" w:cstheme="minorBidi"/>
                <w:sz w:val="21"/>
                <w:szCs w:val="21"/>
                <w:lang w:eastAsia="en-US"/>
              </w:rPr>
              <w:t>s divers programmes de</w:t>
            </w:r>
            <w:r w:rsidRPr="008A29AC">
              <w:rPr>
                <w:rFonts w:ascii="Nunito Sans" w:eastAsiaTheme="minorHAnsi" w:hAnsi="Nunito Sans" w:cstheme="minorBidi"/>
                <w:sz w:val="21"/>
                <w:szCs w:val="21"/>
                <w:lang w:eastAsia="en-US"/>
              </w:rPr>
              <w:t xml:space="preserve"> l’établissement</w:t>
            </w:r>
            <w:r w:rsidR="007A4181">
              <w:rPr>
                <w:rFonts w:ascii="Nunito Sans" w:eastAsiaTheme="minorHAnsi" w:hAnsi="Nunito Sans" w:cstheme="minorBidi"/>
                <w:sz w:val="21"/>
                <w:szCs w:val="21"/>
                <w:lang w:eastAsia="en-US"/>
              </w:rPr>
              <w:t xml:space="preserve">, </w:t>
            </w:r>
            <w:bookmarkStart w:id="0" w:name="_GoBack"/>
            <w:bookmarkEnd w:id="0"/>
            <w:r w:rsidR="007A4181">
              <w:rPr>
                <w:rFonts w:ascii="Nunito Sans" w:eastAsiaTheme="minorHAnsi" w:hAnsi="Nunito Sans" w:cstheme="minorBidi"/>
                <w:sz w:val="21"/>
                <w:szCs w:val="21"/>
                <w:lang w:eastAsia="en-US"/>
              </w:rPr>
              <w:t>carte de vœux 2024</w:t>
            </w:r>
            <w:r w:rsidRPr="008A29AC">
              <w:rPr>
                <w:rFonts w:ascii="Nunito Sans" w:eastAsiaTheme="minorHAnsi" w:hAnsi="Nunito Sans" w:cstheme="minorBidi"/>
                <w:sz w:val="21"/>
                <w:szCs w:val="21"/>
                <w:lang w:eastAsia="en-US"/>
              </w:rPr>
              <w:t>…)</w:t>
            </w:r>
          </w:p>
          <w:p w14:paraId="7257DC80" w14:textId="505411FE"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xml:space="preserve">- </w:t>
            </w:r>
            <w:r w:rsidR="007A4181">
              <w:rPr>
                <w:rFonts w:ascii="Nunito Sans" w:eastAsiaTheme="minorHAnsi" w:hAnsi="Nunito Sans" w:cstheme="minorBidi"/>
                <w:sz w:val="21"/>
                <w:szCs w:val="21"/>
                <w:lang w:eastAsia="en-US"/>
              </w:rPr>
              <w:t>C</w:t>
            </w:r>
            <w:r w:rsidR="00B73EBF">
              <w:rPr>
                <w:rFonts w:ascii="Nunito Sans" w:eastAsiaTheme="minorHAnsi" w:hAnsi="Nunito Sans" w:cstheme="minorBidi"/>
                <w:sz w:val="21"/>
                <w:szCs w:val="21"/>
                <w:lang w:eastAsia="en-US"/>
              </w:rPr>
              <w:t>ontribue à o</w:t>
            </w:r>
            <w:r w:rsidRPr="008A29AC">
              <w:rPr>
                <w:rFonts w:ascii="Nunito Sans" w:eastAsiaTheme="minorHAnsi" w:hAnsi="Nunito Sans" w:cstheme="minorBidi"/>
                <w:sz w:val="21"/>
                <w:szCs w:val="21"/>
                <w:lang w:eastAsia="en-US"/>
              </w:rPr>
              <w:t>rganise</w:t>
            </w:r>
            <w:r w:rsidR="00B73EBF">
              <w:rPr>
                <w:rFonts w:ascii="Nunito Sans" w:eastAsiaTheme="minorHAnsi" w:hAnsi="Nunito Sans" w:cstheme="minorBidi"/>
                <w:sz w:val="21"/>
                <w:szCs w:val="21"/>
                <w:lang w:eastAsia="en-US"/>
              </w:rPr>
              <w:t>r</w:t>
            </w:r>
            <w:r w:rsidRPr="008A29AC">
              <w:rPr>
                <w:rFonts w:ascii="Nunito Sans" w:eastAsiaTheme="minorHAnsi" w:hAnsi="Nunito Sans" w:cstheme="minorBidi"/>
                <w:sz w:val="21"/>
                <w:szCs w:val="21"/>
                <w:lang w:eastAsia="en-US"/>
              </w:rPr>
              <w:t xml:space="preserve"> la présence de l’OFB à des manifestations d’envergure nationale</w:t>
            </w:r>
            <w:r w:rsidR="00B73EBF">
              <w:rPr>
                <w:rFonts w:ascii="Nunito Sans" w:eastAsiaTheme="minorHAnsi" w:hAnsi="Nunito Sans" w:cstheme="minorBidi"/>
                <w:sz w:val="21"/>
                <w:szCs w:val="21"/>
                <w:lang w:eastAsia="en-US"/>
              </w:rPr>
              <w:t>, notamment le Salon des Maires et des Collectivités Locales</w:t>
            </w:r>
            <w:r w:rsidR="007A4181">
              <w:rPr>
                <w:rFonts w:ascii="Nunito Sans" w:eastAsiaTheme="minorHAnsi" w:hAnsi="Nunito Sans" w:cstheme="minorBidi"/>
                <w:sz w:val="21"/>
                <w:szCs w:val="21"/>
                <w:lang w:eastAsia="en-US"/>
              </w:rPr>
              <w:t xml:space="preserve"> (fin novembre)</w:t>
            </w:r>
            <w:r w:rsidR="00B73EBF">
              <w:rPr>
                <w:rFonts w:ascii="Nunito Sans" w:eastAsiaTheme="minorHAnsi" w:hAnsi="Nunito Sans" w:cstheme="minorBidi"/>
                <w:sz w:val="21"/>
                <w:szCs w:val="21"/>
                <w:lang w:eastAsia="en-US"/>
              </w:rPr>
              <w:t xml:space="preserve">, les Rencontres </w:t>
            </w:r>
            <w:r w:rsidR="007A4181">
              <w:rPr>
                <w:rFonts w:ascii="Nunito Sans" w:eastAsiaTheme="minorHAnsi" w:hAnsi="Nunito Sans" w:cstheme="minorBidi"/>
                <w:sz w:val="21"/>
                <w:szCs w:val="21"/>
                <w:lang w:eastAsia="en-US"/>
              </w:rPr>
              <w:t>Biodiversité et Economie (décembre).</w:t>
            </w:r>
          </w:p>
          <w:p w14:paraId="2373E9B5" w14:textId="77777777" w:rsidR="007A4181"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Est le référent du service sur les thématiques techniques et scientifiques</w:t>
            </w:r>
            <w:r w:rsidR="007A4181">
              <w:rPr>
                <w:rFonts w:ascii="Nunito Sans" w:eastAsiaTheme="minorHAnsi" w:hAnsi="Nunito Sans" w:cstheme="minorBidi"/>
                <w:sz w:val="21"/>
                <w:szCs w:val="21"/>
                <w:lang w:eastAsia="en-US"/>
              </w:rPr>
              <w:t> :</w:t>
            </w:r>
          </w:p>
          <w:p w14:paraId="2FB30F04" w14:textId="63DAB2D9" w:rsidR="008A29AC" w:rsidRPr="008A29AC" w:rsidRDefault="007A4181" w:rsidP="008A29AC">
            <w:pPr>
              <w:suppressAutoHyphens w:val="0"/>
              <w:autoSpaceDE w:val="0"/>
              <w:autoSpaceDN w:val="0"/>
              <w:adjustRightInd w:val="0"/>
              <w:ind w:left="0"/>
              <w:rPr>
                <w:rFonts w:ascii="Nunito Sans" w:eastAsiaTheme="minorHAnsi" w:hAnsi="Nunito Sans" w:cstheme="minorBidi"/>
                <w:sz w:val="21"/>
                <w:szCs w:val="21"/>
                <w:lang w:eastAsia="en-US"/>
              </w:rPr>
            </w:pPr>
            <w:r>
              <w:rPr>
                <w:rFonts w:ascii="Nunito Sans" w:eastAsiaTheme="minorHAnsi" w:hAnsi="Nunito Sans" w:cstheme="minorBidi"/>
                <w:sz w:val="21"/>
                <w:szCs w:val="21"/>
                <w:lang w:eastAsia="en-US"/>
              </w:rPr>
              <w:t xml:space="preserve">gère </w:t>
            </w:r>
            <w:r w:rsidR="00275E69">
              <w:rPr>
                <w:rFonts w:ascii="Nunito Sans" w:eastAsiaTheme="minorHAnsi" w:hAnsi="Nunito Sans" w:cstheme="minorBidi"/>
                <w:sz w:val="21"/>
                <w:szCs w:val="21"/>
                <w:lang w:eastAsia="en-US"/>
              </w:rPr>
              <w:t xml:space="preserve">notamment </w:t>
            </w:r>
            <w:r>
              <w:rPr>
                <w:rFonts w:ascii="Nunito Sans" w:eastAsiaTheme="minorHAnsi" w:hAnsi="Nunito Sans" w:cstheme="minorBidi"/>
                <w:sz w:val="21"/>
                <w:szCs w:val="21"/>
                <w:lang w:eastAsia="en-US"/>
              </w:rPr>
              <w:t>les dossiers relatifs à la marque Végétal local, les dossiers liés à la chasse (notamment la sécurité et le permis de chasser, le label Territoires de Faune Sauvage…), est référent Agrifaune, assure la conception d</w:t>
            </w:r>
            <w:r w:rsidR="00027DD9">
              <w:rPr>
                <w:rFonts w:ascii="Nunito Sans" w:eastAsiaTheme="minorHAnsi" w:hAnsi="Nunito Sans" w:cstheme="minorBidi"/>
                <w:sz w:val="21"/>
                <w:szCs w:val="21"/>
                <w:lang w:eastAsia="en-US"/>
              </w:rPr>
              <w:t>e la newsletter</w:t>
            </w:r>
            <w:r>
              <w:rPr>
                <w:rFonts w:ascii="Nunito Sans" w:eastAsiaTheme="minorHAnsi" w:hAnsi="Nunito Sans" w:cstheme="minorBidi"/>
                <w:sz w:val="21"/>
                <w:szCs w:val="21"/>
                <w:lang w:eastAsia="en-US"/>
              </w:rPr>
              <w:t xml:space="preserve"> </w:t>
            </w:r>
            <w:r w:rsidRPr="00027DD9">
              <w:rPr>
                <w:rFonts w:ascii="Nunito Sans" w:eastAsiaTheme="minorHAnsi" w:hAnsi="Nunito Sans" w:cstheme="minorBidi"/>
                <w:i/>
                <w:sz w:val="21"/>
                <w:szCs w:val="21"/>
                <w:lang w:eastAsia="en-US"/>
              </w:rPr>
              <w:t>Aires Marines</w:t>
            </w:r>
          </w:p>
          <w:p w14:paraId="0353D151" w14:textId="44431264"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Est garant de la bonne application de la charte graphique par la Dicom et les autres directions de l’OFB</w:t>
            </w:r>
          </w:p>
          <w:p w14:paraId="4191C121" w14:textId="77777777" w:rsidR="00D6784D" w:rsidRPr="008D3AE0" w:rsidRDefault="008A29AC" w:rsidP="008A29AC">
            <w:pPr>
              <w:ind w:left="0"/>
              <w:jc w:val="both"/>
              <w:rPr>
                <w:rFonts w:ascii="Nunito Sans" w:hAnsi="Nunito Sans" w:cstheme="minorHAnsi"/>
                <w:b/>
                <w:bCs/>
                <w:sz w:val="21"/>
                <w:szCs w:val="21"/>
                <w:u w:val="single"/>
                <w:lang w:eastAsia="fr-FR"/>
              </w:rPr>
            </w:pPr>
            <w:r w:rsidRPr="008A29AC">
              <w:rPr>
                <w:rFonts w:ascii="Nunito Sans" w:eastAsiaTheme="minorHAnsi" w:hAnsi="Nunito Sans" w:cstheme="minorBidi"/>
                <w:sz w:val="21"/>
                <w:szCs w:val="21"/>
                <w:lang w:eastAsia="en-US"/>
              </w:rPr>
              <w:t>- Dans le cadre de la commande publique, conduit des procédures de marchés publics et d’achats</w:t>
            </w:r>
          </w:p>
          <w:p w14:paraId="0FAAEB61" w14:textId="77777777" w:rsidR="00D6784D" w:rsidRPr="008D3AE0" w:rsidRDefault="00D6784D" w:rsidP="00D6784D">
            <w:pPr>
              <w:tabs>
                <w:tab w:val="left" w:pos="318"/>
              </w:tabs>
              <w:ind w:left="0"/>
              <w:rPr>
                <w:rFonts w:ascii="Nunito Sans" w:hAnsi="Nunito Sans" w:cs="Arial"/>
                <w:bCs/>
                <w:i/>
                <w:sz w:val="20"/>
              </w:rPr>
            </w:pPr>
          </w:p>
          <w:p w14:paraId="2B14B14C" w14:textId="77777777" w:rsidR="008F0D99" w:rsidRPr="008D3AE0" w:rsidRDefault="008F0D99" w:rsidP="008F0D99">
            <w:pPr>
              <w:shd w:val="clear" w:color="auto" w:fill="0083CB"/>
              <w:ind w:left="0"/>
              <w:jc w:val="center"/>
              <w:rPr>
                <w:rFonts w:ascii="Nunito Sans" w:hAnsi="Nunito Sans" w:cs="Arial"/>
                <w:b/>
                <w:bCs/>
                <w:color w:val="FFFFFF"/>
              </w:rPr>
            </w:pPr>
            <w:r w:rsidRPr="008D3AE0">
              <w:rPr>
                <w:rFonts w:ascii="Nunito Sans" w:hAnsi="Nunito Sans" w:cs="Arial"/>
                <w:b/>
                <w:bCs/>
                <w:color w:val="FFFFFF"/>
              </w:rPr>
              <w:t>RELATIONS LIEES AU POSTE</w:t>
            </w:r>
          </w:p>
          <w:p w14:paraId="53E267E8" w14:textId="77777777" w:rsidR="008F0D99" w:rsidRPr="008A29AC" w:rsidRDefault="008F0D99" w:rsidP="008F0D99">
            <w:pPr>
              <w:tabs>
                <w:tab w:val="left" w:pos="318"/>
              </w:tabs>
              <w:ind w:left="0"/>
              <w:rPr>
                <w:rFonts w:ascii="Nunito Sans" w:hAnsi="Nunito Sans" w:cs="Arial"/>
                <w:b/>
                <w:bCs/>
                <w:color w:val="003A76"/>
                <w:sz w:val="22"/>
                <w:szCs w:val="22"/>
                <w:lang w:eastAsia="fr-FR"/>
              </w:rPr>
            </w:pPr>
            <w:r w:rsidRPr="008A29AC">
              <w:rPr>
                <w:rFonts w:ascii="Nunito Sans" w:hAnsi="Nunito Sans" w:cs="Arial"/>
                <w:b/>
                <w:bCs/>
                <w:color w:val="003A76"/>
                <w:sz w:val="22"/>
                <w:szCs w:val="22"/>
                <w:lang w:eastAsia="fr-FR"/>
              </w:rPr>
              <w:t>Relations internes :</w:t>
            </w:r>
          </w:p>
          <w:p w14:paraId="2FB90B12" w14:textId="77777777"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Dicom, directions métiers de l’OFB</w:t>
            </w:r>
          </w:p>
          <w:p w14:paraId="68EA7892" w14:textId="77777777" w:rsidR="008F0D99" w:rsidRPr="008D3AE0" w:rsidRDefault="008F0D99" w:rsidP="008F0D99">
            <w:pPr>
              <w:tabs>
                <w:tab w:val="left" w:pos="318"/>
              </w:tabs>
              <w:ind w:left="0"/>
              <w:rPr>
                <w:rFonts w:ascii="Nunito Sans" w:hAnsi="Nunito Sans" w:cs="Arial"/>
                <w:bCs/>
                <w:i/>
                <w:sz w:val="20"/>
                <w:highlight w:val="yellow"/>
              </w:rPr>
            </w:pPr>
          </w:p>
          <w:p w14:paraId="06205A60" w14:textId="77777777" w:rsidR="008F0D99" w:rsidRPr="008A29AC" w:rsidRDefault="008F0D99" w:rsidP="008F0D99">
            <w:pPr>
              <w:tabs>
                <w:tab w:val="left" w:pos="318"/>
              </w:tabs>
              <w:ind w:left="0"/>
              <w:rPr>
                <w:rFonts w:ascii="Nunito Sans" w:hAnsi="Nunito Sans" w:cs="Arial"/>
                <w:b/>
                <w:bCs/>
                <w:color w:val="003A76"/>
                <w:sz w:val="22"/>
                <w:szCs w:val="22"/>
                <w:lang w:eastAsia="fr-FR"/>
              </w:rPr>
            </w:pPr>
            <w:r w:rsidRPr="008A29AC">
              <w:rPr>
                <w:rFonts w:ascii="Nunito Sans" w:hAnsi="Nunito Sans" w:cs="Arial"/>
                <w:b/>
                <w:bCs/>
                <w:color w:val="003A76"/>
                <w:sz w:val="22"/>
                <w:szCs w:val="22"/>
                <w:lang w:eastAsia="fr-FR"/>
              </w:rPr>
              <w:t>Relations externes :</w:t>
            </w:r>
          </w:p>
          <w:p w14:paraId="3DDDD658" w14:textId="2EAA9A65" w:rsidR="00903B07"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Partenaires</w:t>
            </w:r>
            <w:r w:rsidR="00D5255A">
              <w:rPr>
                <w:rFonts w:ascii="Nunito Sans" w:eastAsiaTheme="minorHAnsi" w:hAnsi="Nunito Sans" w:cstheme="minorBidi"/>
                <w:sz w:val="21"/>
                <w:szCs w:val="21"/>
                <w:lang w:eastAsia="en-US"/>
              </w:rPr>
              <w:t xml:space="preserve"> / prestataires</w:t>
            </w:r>
          </w:p>
          <w:p w14:paraId="1D84A04B" w14:textId="77777777" w:rsidR="000E2642" w:rsidRPr="008D3AE0" w:rsidRDefault="000E2642" w:rsidP="000E2642">
            <w:pPr>
              <w:shd w:val="clear" w:color="auto" w:fill="0083CB"/>
              <w:ind w:left="0"/>
              <w:jc w:val="center"/>
              <w:rPr>
                <w:rFonts w:ascii="Nunito Sans" w:hAnsi="Nunito Sans" w:cs="Arial"/>
                <w:b/>
                <w:bCs/>
                <w:color w:val="FFFFFF"/>
              </w:rPr>
            </w:pPr>
            <w:r w:rsidRPr="008D3AE0">
              <w:rPr>
                <w:rFonts w:ascii="Nunito Sans" w:hAnsi="Nunito Sans" w:cs="Arial"/>
                <w:b/>
                <w:bCs/>
                <w:color w:val="FFFFFF"/>
              </w:rPr>
              <w:t>PROFIL RECHERCHE</w:t>
            </w:r>
          </w:p>
          <w:p w14:paraId="04060DF4" w14:textId="77777777" w:rsidR="008A29AC" w:rsidRPr="008A29AC" w:rsidRDefault="008A29AC" w:rsidP="008A29AC">
            <w:pPr>
              <w:suppressAutoHyphens w:val="0"/>
              <w:autoSpaceDE w:val="0"/>
              <w:autoSpaceDN w:val="0"/>
              <w:adjustRightInd w:val="0"/>
              <w:ind w:left="0"/>
              <w:rPr>
                <w:rFonts w:ascii="Nunito Sans" w:eastAsiaTheme="minorHAnsi" w:hAnsi="Nunito Sans" w:cs="Nunito Sans"/>
                <w:color w:val="000000"/>
                <w:lang w:eastAsia="en-US"/>
              </w:rPr>
            </w:pPr>
          </w:p>
          <w:p w14:paraId="7751FFA9" w14:textId="77777777" w:rsidR="000E2642" w:rsidRPr="008D3AE0" w:rsidRDefault="008A29AC" w:rsidP="008A29AC">
            <w:pPr>
              <w:jc w:val="both"/>
              <w:rPr>
                <w:rFonts w:ascii="Nunito Sans" w:hAnsi="Nunito Sans" w:cs="Arial"/>
                <w:bCs/>
                <w:sz w:val="20"/>
                <w:szCs w:val="20"/>
                <w:lang w:eastAsia="fr-FR"/>
              </w:rPr>
            </w:pPr>
            <w:r w:rsidRPr="008A29AC">
              <w:rPr>
                <w:rFonts w:ascii="Nunito Sans" w:eastAsiaTheme="minorHAnsi" w:hAnsi="Nunito Sans" w:cstheme="minorBidi"/>
                <w:sz w:val="21"/>
                <w:szCs w:val="21"/>
                <w:lang w:eastAsia="en-US"/>
              </w:rPr>
              <w:t>Fonctionnaire de catégorie A ou contractuel détenteur d'un diplôme de niveau Bac+5 (master 2) disposant</w:t>
            </w:r>
            <w:r>
              <w:rPr>
                <w:rFonts w:ascii="Nunito Sans" w:eastAsiaTheme="minorHAnsi" w:hAnsi="Nunito Sans" w:cstheme="minorBidi"/>
                <w:sz w:val="21"/>
                <w:szCs w:val="21"/>
                <w:lang w:eastAsia="en-US"/>
              </w:rPr>
              <w:t xml:space="preserve"> </w:t>
            </w:r>
            <w:r w:rsidRPr="008A29AC">
              <w:rPr>
                <w:rFonts w:ascii="Nunito Sans" w:eastAsiaTheme="minorHAnsi" w:hAnsi="Nunito Sans" w:cstheme="minorBidi"/>
                <w:sz w:val="21"/>
                <w:szCs w:val="21"/>
                <w:lang w:eastAsia="en-US"/>
              </w:rPr>
              <w:t>d'au moins 5 ans d'expérience dans la communication, en particulier dans le domaine public. Une formation</w:t>
            </w:r>
            <w:r>
              <w:rPr>
                <w:rFonts w:ascii="Nunito Sans" w:eastAsiaTheme="minorHAnsi" w:hAnsi="Nunito Sans" w:cstheme="minorBidi"/>
                <w:sz w:val="21"/>
                <w:szCs w:val="21"/>
                <w:lang w:eastAsia="en-US"/>
              </w:rPr>
              <w:t xml:space="preserve"> </w:t>
            </w:r>
            <w:r w:rsidRPr="008A29AC">
              <w:rPr>
                <w:rFonts w:ascii="Nunito Sans" w:eastAsiaTheme="minorHAnsi" w:hAnsi="Nunito Sans" w:cstheme="minorBidi"/>
                <w:sz w:val="21"/>
                <w:szCs w:val="21"/>
                <w:lang w:eastAsia="en-US"/>
              </w:rPr>
              <w:t>scientifique serait un plus.</w:t>
            </w:r>
          </w:p>
          <w:p w14:paraId="1FC9F52D" w14:textId="77777777" w:rsidR="00E15D29" w:rsidRPr="008D3AE0" w:rsidRDefault="00E15D29" w:rsidP="000E2642">
            <w:pPr>
              <w:jc w:val="both"/>
              <w:rPr>
                <w:rFonts w:ascii="Nunito Sans" w:hAnsi="Nunito Sans" w:cs="Arial"/>
                <w:bCs/>
                <w:sz w:val="20"/>
                <w:szCs w:val="20"/>
                <w:lang w:eastAsia="fr-FR"/>
              </w:rPr>
            </w:pPr>
          </w:p>
          <w:p w14:paraId="21CF7FB7" w14:textId="77777777" w:rsidR="000E2642" w:rsidRPr="008D3AE0" w:rsidRDefault="000E2642" w:rsidP="000E2642">
            <w:pPr>
              <w:shd w:val="clear" w:color="auto" w:fill="0083CB"/>
              <w:ind w:left="0"/>
              <w:jc w:val="center"/>
              <w:rPr>
                <w:rFonts w:ascii="Nunito Sans" w:hAnsi="Nunito Sans" w:cs="Arial"/>
                <w:b/>
                <w:bCs/>
                <w:color w:val="FFFFFF"/>
              </w:rPr>
            </w:pPr>
            <w:r w:rsidRPr="008D3AE0">
              <w:rPr>
                <w:rFonts w:ascii="Nunito Sans" w:hAnsi="Nunito Sans" w:cs="Arial"/>
                <w:b/>
                <w:bCs/>
                <w:color w:val="FFFFFF"/>
              </w:rPr>
              <w:t>COMPETENCES ET QUALITES REQUISES</w:t>
            </w:r>
          </w:p>
          <w:p w14:paraId="30634415" w14:textId="77777777" w:rsidR="000E2642" w:rsidRPr="008D3AE0" w:rsidRDefault="000E2642" w:rsidP="000E2642">
            <w:pPr>
              <w:spacing w:line="276" w:lineRule="auto"/>
              <w:ind w:left="0"/>
              <w:jc w:val="both"/>
              <w:rPr>
                <w:rFonts w:ascii="Nunito Sans" w:hAnsi="Nunito Sans" w:cs="Arial"/>
                <w:b/>
                <w:bCs/>
                <w:color w:val="003A76"/>
                <w:sz w:val="22"/>
                <w:szCs w:val="22"/>
                <w:lang w:eastAsia="fr-FR"/>
              </w:rPr>
            </w:pPr>
            <w:r w:rsidRPr="008D3AE0">
              <w:rPr>
                <w:rFonts w:ascii="Nunito Sans" w:hAnsi="Nunito Sans" w:cs="Arial"/>
                <w:b/>
                <w:bCs/>
                <w:color w:val="003A76"/>
                <w:sz w:val="22"/>
                <w:szCs w:val="22"/>
                <w:lang w:eastAsia="fr-FR"/>
              </w:rPr>
              <w:t>Connaissances :</w:t>
            </w:r>
          </w:p>
          <w:p w14:paraId="6B37A0BC" w14:textId="77777777"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Bonne connaissance de la chaîne graphique</w:t>
            </w:r>
          </w:p>
          <w:p w14:paraId="501E3499" w14:textId="77777777"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Maîtrise des techniques de communication, notamment de la communication 360°</w:t>
            </w:r>
          </w:p>
          <w:p w14:paraId="31D4A56E" w14:textId="77777777" w:rsidR="008A29AC" w:rsidRPr="008A29AC" w:rsidRDefault="008A29AC" w:rsidP="008A29AC">
            <w:pPr>
              <w:suppressAutoHyphens w:val="0"/>
              <w:autoSpaceDE w:val="0"/>
              <w:autoSpaceDN w:val="0"/>
              <w:adjustRightInd w:val="0"/>
              <w:ind w:left="0"/>
              <w:rPr>
                <w:rFonts w:ascii="Nunito Sans" w:eastAsiaTheme="minorHAnsi" w:hAnsi="Nunito Sans" w:cs="Nunito Sans"/>
                <w:sz w:val="21"/>
                <w:szCs w:val="21"/>
                <w:lang w:eastAsia="en-US"/>
              </w:rPr>
            </w:pPr>
            <w:r w:rsidRPr="008A29AC">
              <w:rPr>
                <w:rFonts w:ascii="Nunito Sans" w:eastAsiaTheme="minorHAnsi" w:hAnsi="Nunito Sans" w:cstheme="minorBidi"/>
                <w:sz w:val="21"/>
                <w:szCs w:val="21"/>
                <w:lang w:eastAsia="en-US"/>
              </w:rPr>
              <w:t>- Maîtrise des outils informatiques et bureautiques</w:t>
            </w:r>
          </w:p>
          <w:p w14:paraId="45DB2A41" w14:textId="77777777" w:rsidR="008A29AC" w:rsidRDefault="008A29AC" w:rsidP="000E2642">
            <w:pPr>
              <w:spacing w:line="276" w:lineRule="auto"/>
              <w:ind w:left="0"/>
              <w:jc w:val="both"/>
              <w:rPr>
                <w:rFonts w:ascii="Nunito Sans" w:hAnsi="Nunito Sans" w:cs="Arial"/>
                <w:b/>
                <w:bCs/>
                <w:color w:val="003A76"/>
                <w:sz w:val="22"/>
                <w:szCs w:val="22"/>
                <w:lang w:eastAsia="fr-FR"/>
              </w:rPr>
            </w:pPr>
          </w:p>
          <w:p w14:paraId="03F0C96C" w14:textId="77777777" w:rsidR="000E2642" w:rsidRPr="008D3AE0" w:rsidRDefault="000E2642" w:rsidP="000E2642">
            <w:pPr>
              <w:spacing w:line="276" w:lineRule="auto"/>
              <w:ind w:left="0"/>
              <w:jc w:val="both"/>
              <w:rPr>
                <w:rFonts w:ascii="Nunito Sans" w:hAnsi="Nunito Sans" w:cs="Arial"/>
                <w:b/>
                <w:bCs/>
                <w:color w:val="003A76"/>
                <w:sz w:val="22"/>
                <w:szCs w:val="22"/>
                <w:lang w:eastAsia="fr-FR"/>
              </w:rPr>
            </w:pPr>
            <w:r w:rsidRPr="008D3AE0">
              <w:rPr>
                <w:rFonts w:ascii="Nunito Sans" w:hAnsi="Nunito Sans" w:cs="Arial"/>
                <w:b/>
                <w:bCs/>
                <w:color w:val="003A76"/>
                <w:sz w:val="22"/>
                <w:szCs w:val="22"/>
                <w:lang w:eastAsia="fr-FR"/>
              </w:rPr>
              <w:t>Savoir-faire opérationnel :</w:t>
            </w:r>
          </w:p>
          <w:p w14:paraId="476BE47D" w14:textId="77777777"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Avoir des très bonnes qualités rédactionnelles</w:t>
            </w:r>
          </w:p>
          <w:p w14:paraId="1129685A" w14:textId="77777777"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Organiser et gérer des événements</w:t>
            </w:r>
          </w:p>
          <w:p w14:paraId="7C950F78" w14:textId="77777777"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Savoir coordonner des projets et des acteurs</w:t>
            </w:r>
          </w:p>
          <w:p w14:paraId="7D7F796F" w14:textId="77777777" w:rsidR="000E2642" w:rsidRDefault="008A29AC" w:rsidP="008A29AC">
            <w:pPr>
              <w:spacing w:line="276" w:lineRule="auto"/>
              <w:ind w:left="0"/>
              <w:jc w:val="both"/>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Maîtriser les aspects print, web</w:t>
            </w:r>
          </w:p>
          <w:p w14:paraId="1E62877F" w14:textId="77777777" w:rsidR="008A29AC" w:rsidRPr="008D3AE0" w:rsidRDefault="008A29AC" w:rsidP="008A29AC">
            <w:pPr>
              <w:spacing w:line="276" w:lineRule="auto"/>
              <w:ind w:left="0"/>
              <w:jc w:val="both"/>
              <w:rPr>
                <w:rFonts w:ascii="Nunito Sans" w:hAnsi="Nunito Sans" w:cstheme="minorHAnsi"/>
                <w:bCs/>
                <w:sz w:val="14"/>
                <w:szCs w:val="21"/>
                <w:lang w:eastAsia="fr-FR"/>
              </w:rPr>
            </w:pPr>
          </w:p>
          <w:p w14:paraId="44F4C377" w14:textId="77777777" w:rsidR="000E2642" w:rsidRPr="008D3AE0" w:rsidRDefault="000E2642" w:rsidP="000E2642">
            <w:pPr>
              <w:spacing w:line="276" w:lineRule="auto"/>
              <w:ind w:left="0"/>
              <w:jc w:val="both"/>
              <w:rPr>
                <w:rFonts w:ascii="Nunito Sans" w:hAnsi="Nunito Sans" w:cs="Arial"/>
                <w:b/>
                <w:bCs/>
                <w:color w:val="003A76"/>
                <w:sz w:val="22"/>
                <w:szCs w:val="22"/>
                <w:lang w:eastAsia="fr-FR"/>
              </w:rPr>
            </w:pPr>
            <w:r w:rsidRPr="008D3AE0">
              <w:rPr>
                <w:rFonts w:ascii="Nunito Sans" w:hAnsi="Nunito Sans" w:cs="Arial"/>
                <w:b/>
                <w:bCs/>
                <w:color w:val="003A76"/>
                <w:sz w:val="22"/>
                <w:szCs w:val="22"/>
                <w:lang w:eastAsia="fr-FR"/>
              </w:rPr>
              <w:t>Savoir-être professionnel :</w:t>
            </w:r>
          </w:p>
          <w:p w14:paraId="7CFB8C23" w14:textId="77777777"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Accueillir, écouter et communiquer avec amabilité, courtoisie et diplomatie</w:t>
            </w:r>
          </w:p>
          <w:p w14:paraId="593C07BC" w14:textId="3D1A5B53"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xml:space="preserve">- Savoir travailler en équipe, notamment dans </w:t>
            </w:r>
            <w:r w:rsidR="00027DD9" w:rsidRPr="008A29AC">
              <w:rPr>
                <w:rFonts w:ascii="Nunito Sans" w:eastAsiaTheme="minorHAnsi" w:hAnsi="Nunito Sans" w:cstheme="minorBidi"/>
                <w:sz w:val="21"/>
                <w:szCs w:val="21"/>
                <w:lang w:eastAsia="en-US"/>
              </w:rPr>
              <w:t>un contexte multisite</w:t>
            </w:r>
            <w:r w:rsidRPr="008A29AC">
              <w:rPr>
                <w:rFonts w:ascii="Nunito Sans" w:eastAsiaTheme="minorHAnsi" w:hAnsi="Nunito Sans" w:cstheme="minorBidi"/>
                <w:sz w:val="21"/>
                <w:szCs w:val="21"/>
                <w:lang w:eastAsia="en-US"/>
              </w:rPr>
              <w:t>, et s'adapter aux situations et aux</w:t>
            </w:r>
            <w:r>
              <w:rPr>
                <w:rFonts w:ascii="Nunito Sans" w:eastAsiaTheme="minorHAnsi" w:hAnsi="Nunito Sans" w:cstheme="minorBidi"/>
                <w:sz w:val="21"/>
                <w:szCs w:val="21"/>
                <w:lang w:eastAsia="en-US"/>
              </w:rPr>
              <w:t xml:space="preserve"> </w:t>
            </w:r>
            <w:r w:rsidRPr="008A29AC">
              <w:rPr>
                <w:rFonts w:ascii="Nunito Sans" w:eastAsiaTheme="minorHAnsi" w:hAnsi="Nunito Sans" w:cstheme="minorBidi"/>
                <w:sz w:val="21"/>
                <w:szCs w:val="21"/>
                <w:lang w:eastAsia="en-US"/>
              </w:rPr>
              <w:t>interlocuteurs</w:t>
            </w:r>
          </w:p>
          <w:p w14:paraId="6F019C39" w14:textId="77777777" w:rsidR="008A29AC" w:rsidRP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Être rigoureux, fiable, réactif et discret</w:t>
            </w:r>
          </w:p>
          <w:p w14:paraId="2BD32A3F" w14:textId="77777777" w:rsidR="008A29AC"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Être autonome tout en partageant l’information (reporting)</w:t>
            </w:r>
          </w:p>
          <w:p w14:paraId="5F089052" w14:textId="77777777" w:rsidR="00D6784D" w:rsidRDefault="008A29AC" w:rsidP="008A29AC">
            <w:pPr>
              <w:suppressAutoHyphens w:val="0"/>
              <w:autoSpaceDE w:val="0"/>
              <w:autoSpaceDN w:val="0"/>
              <w:adjustRightInd w:val="0"/>
              <w:ind w:left="0"/>
              <w:rPr>
                <w:rFonts w:ascii="Nunito Sans" w:eastAsiaTheme="minorHAnsi" w:hAnsi="Nunito Sans" w:cstheme="minorBidi"/>
                <w:sz w:val="21"/>
                <w:szCs w:val="21"/>
                <w:lang w:eastAsia="en-US"/>
              </w:rPr>
            </w:pPr>
            <w:r w:rsidRPr="008A29AC">
              <w:rPr>
                <w:rFonts w:ascii="Nunito Sans" w:eastAsiaTheme="minorHAnsi" w:hAnsi="Nunito Sans" w:cstheme="minorBidi"/>
                <w:sz w:val="21"/>
                <w:szCs w:val="21"/>
                <w:lang w:eastAsia="en-US"/>
              </w:rPr>
              <w:t>- Avoir une sensibilité éco-responsable</w:t>
            </w:r>
          </w:p>
          <w:p w14:paraId="66958708" w14:textId="77777777" w:rsidR="008A29AC" w:rsidRPr="008D3AE0" w:rsidRDefault="008A29AC" w:rsidP="008A29AC">
            <w:pPr>
              <w:suppressAutoHyphens w:val="0"/>
              <w:autoSpaceDE w:val="0"/>
              <w:autoSpaceDN w:val="0"/>
              <w:adjustRightInd w:val="0"/>
              <w:ind w:left="0"/>
              <w:rPr>
                <w:rFonts w:ascii="Nunito Sans" w:hAnsi="Nunito Sans" w:cs="Arial"/>
                <w:bCs/>
                <w:sz w:val="20"/>
                <w:szCs w:val="20"/>
                <w:lang w:eastAsia="fr-FR"/>
              </w:rPr>
            </w:pPr>
          </w:p>
          <w:p w14:paraId="116A37AB" w14:textId="77777777" w:rsidR="00AE6C99" w:rsidRPr="008D3AE0" w:rsidRDefault="00AE6C99" w:rsidP="00AE6C99">
            <w:pPr>
              <w:shd w:val="clear" w:color="auto" w:fill="0083CB"/>
              <w:ind w:left="0"/>
              <w:jc w:val="center"/>
              <w:rPr>
                <w:rFonts w:ascii="Nunito Sans" w:hAnsi="Nunito Sans" w:cs="Arial"/>
                <w:b/>
                <w:bCs/>
                <w:color w:val="FFFFFF"/>
              </w:rPr>
            </w:pPr>
            <w:r w:rsidRPr="008D3AE0">
              <w:rPr>
                <w:rFonts w:ascii="Nunito Sans" w:hAnsi="Nunito Sans" w:cs="Arial"/>
                <w:b/>
                <w:bCs/>
                <w:color w:val="FFFFFF"/>
              </w:rPr>
              <w:t>CONDITIONS D’EXERCICE / SUJETIONS PARTICULIERES</w:t>
            </w:r>
          </w:p>
          <w:p w14:paraId="32E654F8" w14:textId="77777777" w:rsidR="00AE6C99" w:rsidRPr="008D3AE0" w:rsidRDefault="00AE6C99" w:rsidP="000E2642">
            <w:pPr>
              <w:jc w:val="both"/>
              <w:rPr>
                <w:rFonts w:ascii="Nunito Sans" w:hAnsi="Nunito Sans" w:cs="Arial"/>
                <w:bCs/>
                <w:sz w:val="20"/>
                <w:szCs w:val="20"/>
                <w:lang w:eastAsia="fr-FR"/>
              </w:rPr>
            </w:pPr>
          </w:p>
          <w:p w14:paraId="49566A43" w14:textId="77777777" w:rsidR="005B6032" w:rsidRDefault="00AE6C99" w:rsidP="00E07837">
            <w:pPr>
              <w:ind w:left="0"/>
              <w:jc w:val="both"/>
              <w:rPr>
                <w:rFonts w:ascii="Nunito Sans" w:hAnsi="Nunito Sans" w:cs="Arial"/>
                <w:bCs/>
                <w:sz w:val="20"/>
                <w:szCs w:val="20"/>
                <w:lang w:eastAsia="fr-FR"/>
              </w:rPr>
            </w:pPr>
            <w:r w:rsidRPr="008D3AE0">
              <w:rPr>
                <w:rFonts w:ascii="Nunito Sans" w:hAnsi="Nunito Sans" w:cs="Arial"/>
                <w:bCs/>
                <w:sz w:val="20"/>
                <w:szCs w:val="20"/>
                <w:lang w:eastAsia="fr-FR"/>
              </w:rPr>
              <w:t xml:space="preserve">- </w:t>
            </w:r>
            <w:r w:rsidR="00E07837">
              <w:rPr>
                <w:rFonts w:ascii="Nunito Sans" w:hAnsi="Nunito Sans" w:cs="Arial"/>
                <w:bCs/>
                <w:sz w:val="20"/>
                <w:szCs w:val="20"/>
                <w:lang w:eastAsia="fr-FR"/>
              </w:rPr>
              <w:t xml:space="preserve">Télétravail possible : </w:t>
            </w:r>
            <w:r w:rsidR="00E07837" w:rsidRPr="008A29AC">
              <w:rPr>
                <w:rFonts w:ascii="Nunito Sans" w:hAnsi="Nunito Sans" w:cs="Arial"/>
                <w:bCs/>
                <w:sz w:val="20"/>
                <w:szCs w:val="20"/>
                <w:lang w:eastAsia="fr-FR"/>
              </w:rPr>
              <w:t>OUI</w:t>
            </w:r>
          </w:p>
          <w:p w14:paraId="133760B6" w14:textId="77777777" w:rsidR="00487220" w:rsidRPr="00487220" w:rsidRDefault="00487220" w:rsidP="00487220">
            <w:pPr>
              <w:suppressAutoHyphens w:val="0"/>
              <w:autoSpaceDE w:val="0"/>
              <w:autoSpaceDN w:val="0"/>
              <w:adjustRightInd w:val="0"/>
              <w:ind w:left="0"/>
              <w:rPr>
                <w:rFonts w:ascii="Nunito Sans" w:eastAsiaTheme="minorHAnsi" w:hAnsi="Nunito Sans" w:cstheme="minorBidi"/>
                <w:sz w:val="21"/>
                <w:szCs w:val="21"/>
                <w:lang w:eastAsia="en-US"/>
              </w:rPr>
            </w:pPr>
            <w:r w:rsidRPr="00487220">
              <w:rPr>
                <w:rFonts w:ascii="Nunito Sans" w:eastAsiaTheme="minorHAnsi" w:hAnsi="Nunito Sans" w:cstheme="minorBidi"/>
                <w:sz w:val="21"/>
                <w:szCs w:val="21"/>
                <w:lang w:eastAsia="en-US"/>
              </w:rPr>
              <w:t xml:space="preserve">- </w:t>
            </w:r>
            <w:r>
              <w:rPr>
                <w:rFonts w:ascii="Nunito Sans" w:eastAsiaTheme="minorHAnsi" w:hAnsi="Nunito Sans" w:cstheme="minorBidi"/>
                <w:sz w:val="21"/>
                <w:szCs w:val="21"/>
                <w:lang w:eastAsia="en-US"/>
              </w:rPr>
              <w:t>D</w:t>
            </w:r>
            <w:r w:rsidRPr="00487220">
              <w:rPr>
                <w:rFonts w:ascii="Nunito Sans" w:eastAsiaTheme="minorHAnsi" w:hAnsi="Nunito Sans" w:cstheme="minorBidi"/>
                <w:sz w:val="21"/>
                <w:szCs w:val="21"/>
                <w:lang w:eastAsia="en-US"/>
              </w:rPr>
              <w:t>éplacement occasionnels sur tout le territoire national, notamment dans le cadre des événements</w:t>
            </w:r>
          </w:p>
          <w:p w14:paraId="4E85EDD3" w14:textId="77777777" w:rsidR="00487220" w:rsidRPr="008D3AE0" w:rsidRDefault="00487220" w:rsidP="00487220">
            <w:pPr>
              <w:ind w:left="0"/>
              <w:jc w:val="both"/>
              <w:rPr>
                <w:rFonts w:ascii="Nunito Sans" w:hAnsi="Nunito Sans" w:cs="Arial"/>
                <w:bCs/>
                <w:sz w:val="20"/>
                <w:szCs w:val="20"/>
                <w:lang w:eastAsia="fr-FR"/>
              </w:rPr>
            </w:pPr>
            <w:r w:rsidRPr="00487220">
              <w:rPr>
                <w:rFonts w:ascii="Nunito Sans" w:eastAsiaTheme="minorHAnsi" w:hAnsi="Nunito Sans" w:cstheme="minorBidi"/>
                <w:sz w:val="21"/>
                <w:szCs w:val="21"/>
                <w:lang w:eastAsia="en-US"/>
              </w:rPr>
              <w:t>- Permis B obligatoire</w:t>
            </w:r>
          </w:p>
        </w:tc>
      </w:tr>
    </w:tbl>
    <w:p w14:paraId="6D3D4BB2" w14:textId="77777777" w:rsidR="00390667" w:rsidRPr="008D3AE0" w:rsidRDefault="00390667" w:rsidP="00487220">
      <w:pPr>
        <w:ind w:left="0"/>
        <w:rPr>
          <w:rFonts w:ascii="Nunito Sans" w:hAnsi="Nunito Sans"/>
        </w:rPr>
      </w:pPr>
    </w:p>
    <w:sectPr w:rsidR="00390667" w:rsidRPr="008D3AE0" w:rsidSect="00027DD9">
      <w:headerReference w:type="default" r:id="rId10"/>
      <w:footerReference w:type="even" r:id="rId11"/>
      <w:footerReference w:type="default" r:id="rId12"/>
      <w:footnotePr>
        <w:pos w:val="beneathText"/>
      </w:footnotePr>
      <w:pgSz w:w="11905" w:h="16837"/>
      <w:pgMar w:top="142" w:right="720" w:bottom="426" w:left="720" w:header="568" w:footer="1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BB589" w14:textId="77777777" w:rsidR="00224E18" w:rsidRDefault="00224E18" w:rsidP="00DE011F">
      <w:r>
        <w:separator/>
      </w:r>
    </w:p>
  </w:endnote>
  <w:endnote w:type="continuationSeparator" w:id="0">
    <w:p w14:paraId="5F4D8F81" w14:textId="77777777" w:rsidR="00224E18" w:rsidRDefault="00224E18" w:rsidP="00DE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C9792" w14:textId="77777777" w:rsidR="003D45C5" w:rsidRDefault="00D21D1F" w:rsidP="003D45C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7F4F7881" w14:textId="77777777" w:rsidR="003D45C5" w:rsidRDefault="003D45C5" w:rsidP="003D45C5">
    <w:pPr>
      <w:pStyle w:val="Pieddepage"/>
      <w:ind w:right="360"/>
    </w:pPr>
  </w:p>
  <w:p w14:paraId="26CEDD1C" w14:textId="77777777" w:rsidR="003D45C5" w:rsidRDefault="003D45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0E141" w14:textId="77777777" w:rsidR="003D45C5" w:rsidRDefault="003D45C5" w:rsidP="003D45C5">
    <w:pPr>
      <w:pStyle w:val="Pieddepage"/>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6E8C7" w14:textId="77777777" w:rsidR="00224E18" w:rsidRDefault="00224E18" w:rsidP="00DE011F">
      <w:r>
        <w:separator/>
      </w:r>
    </w:p>
  </w:footnote>
  <w:footnote w:type="continuationSeparator" w:id="0">
    <w:p w14:paraId="75DCF386" w14:textId="77777777" w:rsidR="00224E18" w:rsidRDefault="00224E18" w:rsidP="00DE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2FAC" w14:textId="77777777" w:rsidR="003D45C5" w:rsidRDefault="003D45C5" w:rsidP="003D45C5">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13543"/>
    <w:multiLevelType w:val="hybridMultilevel"/>
    <w:tmpl w:val="37948AC2"/>
    <w:lvl w:ilvl="0" w:tplc="D2267A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F07F6"/>
    <w:multiLevelType w:val="hybridMultilevel"/>
    <w:tmpl w:val="B2469E86"/>
    <w:lvl w:ilvl="0" w:tplc="8D847480">
      <w:numFmt w:val="bullet"/>
      <w:lvlText w:val="-"/>
      <w:lvlJc w:val="left"/>
      <w:pPr>
        <w:ind w:left="720" w:hanging="360"/>
      </w:pPr>
      <w:rPr>
        <w:rFonts w:ascii="Nunito Sans" w:eastAsia="Times New Roman" w:hAnsi="Nunito San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4413D"/>
    <w:multiLevelType w:val="hybridMultilevel"/>
    <w:tmpl w:val="29D4FF58"/>
    <w:lvl w:ilvl="0" w:tplc="D2267A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0021EF"/>
    <w:multiLevelType w:val="hybridMultilevel"/>
    <w:tmpl w:val="0988255C"/>
    <w:lvl w:ilvl="0" w:tplc="D2267A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67172D"/>
    <w:multiLevelType w:val="hybridMultilevel"/>
    <w:tmpl w:val="8F8C6FFE"/>
    <w:lvl w:ilvl="0" w:tplc="D2267A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2B0161"/>
    <w:multiLevelType w:val="hybridMultilevel"/>
    <w:tmpl w:val="0590CF72"/>
    <w:lvl w:ilvl="0" w:tplc="040C0003">
      <w:start w:val="1"/>
      <w:numFmt w:val="bullet"/>
      <w:lvlText w:val="o"/>
      <w:lvlJc w:val="left"/>
      <w:pPr>
        <w:ind w:left="1069" w:hanging="360"/>
      </w:pPr>
      <w:rPr>
        <w:rFonts w:ascii="Courier New" w:hAnsi="Courier New" w:cs="Courier New"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363251A8"/>
    <w:multiLevelType w:val="hybridMultilevel"/>
    <w:tmpl w:val="E65C0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4120E8"/>
    <w:multiLevelType w:val="hybridMultilevel"/>
    <w:tmpl w:val="5C78C0BA"/>
    <w:lvl w:ilvl="0" w:tplc="D2267AA0">
      <w:numFmt w:val="bullet"/>
      <w:lvlText w:val="-"/>
      <w:lvlJc w:val="left"/>
      <w:pPr>
        <w:ind w:left="777" w:hanging="360"/>
      </w:pPr>
      <w:rPr>
        <w:rFonts w:ascii="Arial" w:eastAsia="Times New Roman" w:hAnsi="Arial" w:cs="Aria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3E2308E2"/>
    <w:multiLevelType w:val="hybridMultilevel"/>
    <w:tmpl w:val="E94E07AC"/>
    <w:lvl w:ilvl="0" w:tplc="4E9291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A70610"/>
    <w:multiLevelType w:val="hybridMultilevel"/>
    <w:tmpl w:val="DCBCC22C"/>
    <w:lvl w:ilvl="0" w:tplc="0A780A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219B7"/>
    <w:multiLevelType w:val="hybridMultilevel"/>
    <w:tmpl w:val="526EC56E"/>
    <w:lvl w:ilvl="0" w:tplc="D2267A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736E89"/>
    <w:multiLevelType w:val="hybridMultilevel"/>
    <w:tmpl w:val="1A662638"/>
    <w:lvl w:ilvl="0" w:tplc="D2267A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551AEF"/>
    <w:multiLevelType w:val="hybridMultilevel"/>
    <w:tmpl w:val="8DF2F48C"/>
    <w:lvl w:ilvl="0" w:tplc="D2267A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E82A38"/>
    <w:multiLevelType w:val="hybridMultilevel"/>
    <w:tmpl w:val="AEA20A96"/>
    <w:lvl w:ilvl="0" w:tplc="D2267AA0">
      <w:numFmt w:val="bullet"/>
      <w:lvlText w:val="-"/>
      <w:lvlJc w:val="left"/>
      <w:pPr>
        <w:ind w:left="777" w:hanging="360"/>
      </w:pPr>
      <w:rPr>
        <w:rFonts w:ascii="Arial" w:eastAsia="Times New Roman" w:hAnsi="Arial" w:cs="Aria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5C0C7659"/>
    <w:multiLevelType w:val="hybridMultilevel"/>
    <w:tmpl w:val="61E28170"/>
    <w:lvl w:ilvl="0" w:tplc="339A28D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A90E99"/>
    <w:multiLevelType w:val="hybridMultilevel"/>
    <w:tmpl w:val="84FA0AE4"/>
    <w:lvl w:ilvl="0" w:tplc="D2267A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5F7416"/>
    <w:multiLevelType w:val="hybridMultilevel"/>
    <w:tmpl w:val="927E5F26"/>
    <w:lvl w:ilvl="0" w:tplc="D2267A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24947"/>
    <w:multiLevelType w:val="multilevel"/>
    <w:tmpl w:val="D9C0157E"/>
    <w:lvl w:ilvl="0">
      <w:start w:val="1"/>
      <w:numFmt w:val="bullet"/>
      <w:lvlText w:val=""/>
      <w:lvlJc w:val="left"/>
      <w:pPr>
        <w:tabs>
          <w:tab w:val="num" w:pos="720"/>
        </w:tabs>
        <w:ind w:left="720" w:hanging="360"/>
      </w:pPr>
      <w:rPr>
        <w:rFonts w:ascii="Wingdings" w:hAnsi="Wingdings" w:cs="Wingdings" w:hint="default"/>
        <w:color w:val="00808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6"/>
  </w:num>
  <w:num w:numId="4">
    <w:abstractNumId w:val="9"/>
  </w:num>
  <w:num w:numId="5">
    <w:abstractNumId w:val="12"/>
  </w:num>
  <w:num w:numId="6">
    <w:abstractNumId w:val="4"/>
  </w:num>
  <w:num w:numId="7">
    <w:abstractNumId w:val="3"/>
  </w:num>
  <w:num w:numId="8">
    <w:abstractNumId w:val="2"/>
  </w:num>
  <w:num w:numId="9">
    <w:abstractNumId w:val="0"/>
  </w:num>
  <w:num w:numId="10">
    <w:abstractNumId w:val="10"/>
  </w:num>
  <w:num w:numId="11">
    <w:abstractNumId w:val="7"/>
  </w:num>
  <w:num w:numId="12">
    <w:abstractNumId w:val="15"/>
  </w:num>
  <w:num w:numId="13">
    <w:abstractNumId w:val="16"/>
  </w:num>
  <w:num w:numId="14">
    <w:abstractNumId w:val="17"/>
  </w:num>
  <w:num w:numId="15">
    <w:abstractNumId w:val="11"/>
  </w:num>
  <w:num w:numId="16">
    <w:abstractNumId w:val="13"/>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CD"/>
    <w:rsid w:val="000263D7"/>
    <w:rsid w:val="000275A5"/>
    <w:rsid w:val="00027DD9"/>
    <w:rsid w:val="000B4268"/>
    <w:rsid w:val="000E2642"/>
    <w:rsid w:val="00112E0B"/>
    <w:rsid w:val="00125AD8"/>
    <w:rsid w:val="0016306C"/>
    <w:rsid w:val="00197DC3"/>
    <w:rsid w:val="001F0484"/>
    <w:rsid w:val="00211057"/>
    <w:rsid w:val="00211345"/>
    <w:rsid w:val="00224E18"/>
    <w:rsid w:val="00275E69"/>
    <w:rsid w:val="002779E1"/>
    <w:rsid w:val="00291D6E"/>
    <w:rsid w:val="002F3FC4"/>
    <w:rsid w:val="002F70EF"/>
    <w:rsid w:val="00307261"/>
    <w:rsid w:val="003224BD"/>
    <w:rsid w:val="00353F51"/>
    <w:rsid w:val="00357B15"/>
    <w:rsid w:val="00384AFC"/>
    <w:rsid w:val="00390667"/>
    <w:rsid w:val="003D0C2A"/>
    <w:rsid w:val="003D45C5"/>
    <w:rsid w:val="00423190"/>
    <w:rsid w:val="00423802"/>
    <w:rsid w:val="00440AAC"/>
    <w:rsid w:val="004435EF"/>
    <w:rsid w:val="00455426"/>
    <w:rsid w:val="00487220"/>
    <w:rsid w:val="00512350"/>
    <w:rsid w:val="0051768F"/>
    <w:rsid w:val="00596998"/>
    <w:rsid w:val="005B6032"/>
    <w:rsid w:val="005C1A2A"/>
    <w:rsid w:val="005F2FD5"/>
    <w:rsid w:val="0061505E"/>
    <w:rsid w:val="006510D8"/>
    <w:rsid w:val="00671EBC"/>
    <w:rsid w:val="006771C9"/>
    <w:rsid w:val="00691D0D"/>
    <w:rsid w:val="006B2439"/>
    <w:rsid w:val="006C7BED"/>
    <w:rsid w:val="006D6405"/>
    <w:rsid w:val="006E4F75"/>
    <w:rsid w:val="006F78BA"/>
    <w:rsid w:val="00761A14"/>
    <w:rsid w:val="0076545C"/>
    <w:rsid w:val="00771D9A"/>
    <w:rsid w:val="007A387A"/>
    <w:rsid w:val="007A4181"/>
    <w:rsid w:val="007A5F2B"/>
    <w:rsid w:val="007B1CC4"/>
    <w:rsid w:val="007D14AF"/>
    <w:rsid w:val="007F074A"/>
    <w:rsid w:val="00867B86"/>
    <w:rsid w:val="00871633"/>
    <w:rsid w:val="008A29AC"/>
    <w:rsid w:val="008A3115"/>
    <w:rsid w:val="008C2AC7"/>
    <w:rsid w:val="008C667D"/>
    <w:rsid w:val="008C6EAA"/>
    <w:rsid w:val="008D3AE0"/>
    <w:rsid w:val="008E0853"/>
    <w:rsid w:val="008E2B0A"/>
    <w:rsid w:val="008F0195"/>
    <w:rsid w:val="008F0D99"/>
    <w:rsid w:val="00903B07"/>
    <w:rsid w:val="00972642"/>
    <w:rsid w:val="00974E19"/>
    <w:rsid w:val="009F14CD"/>
    <w:rsid w:val="00A036D1"/>
    <w:rsid w:val="00A07863"/>
    <w:rsid w:val="00A10B21"/>
    <w:rsid w:val="00A66C1A"/>
    <w:rsid w:val="00A75568"/>
    <w:rsid w:val="00A931AD"/>
    <w:rsid w:val="00AB06C6"/>
    <w:rsid w:val="00AE08FD"/>
    <w:rsid w:val="00AE6C99"/>
    <w:rsid w:val="00B131F1"/>
    <w:rsid w:val="00B249A4"/>
    <w:rsid w:val="00B62027"/>
    <w:rsid w:val="00B73EBF"/>
    <w:rsid w:val="00B902AA"/>
    <w:rsid w:val="00B91F5F"/>
    <w:rsid w:val="00BC2AC2"/>
    <w:rsid w:val="00BE1E5C"/>
    <w:rsid w:val="00C27483"/>
    <w:rsid w:val="00C37EBF"/>
    <w:rsid w:val="00C84CF9"/>
    <w:rsid w:val="00C90B40"/>
    <w:rsid w:val="00CD594E"/>
    <w:rsid w:val="00CE4DB7"/>
    <w:rsid w:val="00D02EDE"/>
    <w:rsid w:val="00D21D1F"/>
    <w:rsid w:val="00D4145D"/>
    <w:rsid w:val="00D50743"/>
    <w:rsid w:val="00D5255A"/>
    <w:rsid w:val="00D65937"/>
    <w:rsid w:val="00D6784D"/>
    <w:rsid w:val="00DA4AF9"/>
    <w:rsid w:val="00DC1318"/>
    <w:rsid w:val="00DE011F"/>
    <w:rsid w:val="00DE6E60"/>
    <w:rsid w:val="00DF6C4F"/>
    <w:rsid w:val="00E005DF"/>
    <w:rsid w:val="00E07837"/>
    <w:rsid w:val="00E15D29"/>
    <w:rsid w:val="00E93334"/>
    <w:rsid w:val="00EA5DE4"/>
    <w:rsid w:val="00EC18F5"/>
    <w:rsid w:val="00EC4438"/>
    <w:rsid w:val="00EC5B19"/>
    <w:rsid w:val="00ED6C3F"/>
    <w:rsid w:val="00EE1F98"/>
    <w:rsid w:val="00F010E3"/>
    <w:rsid w:val="00F259D8"/>
    <w:rsid w:val="00F25A09"/>
    <w:rsid w:val="00F51605"/>
    <w:rsid w:val="00FC0055"/>
    <w:rsid w:val="00FC2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60FCF"/>
  <w15:docId w15:val="{69676E3C-1E54-411D-B182-F1A73980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1F1"/>
    <w:pPr>
      <w:suppressAutoHyphens/>
      <w:spacing w:after="0" w:line="240" w:lineRule="auto"/>
      <w:ind w:left="57"/>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B131F1"/>
  </w:style>
  <w:style w:type="paragraph" w:styleId="En-tte">
    <w:name w:val="header"/>
    <w:basedOn w:val="Normal"/>
    <w:link w:val="En-tteCar"/>
    <w:rsid w:val="00B131F1"/>
    <w:pPr>
      <w:tabs>
        <w:tab w:val="center" w:pos="4593"/>
        <w:tab w:val="right" w:pos="9129"/>
      </w:tabs>
    </w:pPr>
  </w:style>
  <w:style w:type="character" w:customStyle="1" w:styleId="En-tteCar">
    <w:name w:val="En-tête Car"/>
    <w:basedOn w:val="Policepardfaut"/>
    <w:link w:val="En-tte"/>
    <w:rsid w:val="00B131F1"/>
    <w:rPr>
      <w:rFonts w:ascii="Times New Roman" w:eastAsia="Times New Roman" w:hAnsi="Times New Roman" w:cs="Times New Roman"/>
      <w:sz w:val="24"/>
      <w:szCs w:val="24"/>
      <w:lang w:eastAsia="ar-SA"/>
    </w:rPr>
  </w:style>
  <w:style w:type="paragraph" w:styleId="Pieddepage">
    <w:name w:val="footer"/>
    <w:basedOn w:val="Normal"/>
    <w:link w:val="PieddepageCar"/>
    <w:rsid w:val="00B131F1"/>
    <w:pPr>
      <w:tabs>
        <w:tab w:val="center" w:pos="4593"/>
        <w:tab w:val="right" w:pos="9129"/>
      </w:tabs>
    </w:pPr>
  </w:style>
  <w:style w:type="character" w:customStyle="1" w:styleId="PieddepageCar">
    <w:name w:val="Pied de page Car"/>
    <w:basedOn w:val="Policepardfaut"/>
    <w:link w:val="Pieddepage"/>
    <w:rsid w:val="00B131F1"/>
    <w:rPr>
      <w:rFonts w:ascii="Times New Roman" w:eastAsia="Times New Roman" w:hAnsi="Times New Roman" w:cs="Times New Roman"/>
      <w:sz w:val="24"/>
      <w:szCs w:val="24"/>
      <w:lang w:eastAsia="ar-SA"/>
    </w:rPr>
  </w:style>
  <w:style w:type="paragraph" w:customStyle="1" w:styleId="Default">
    <w:name w:val="Default"/>
    <w:rsid w:val="00B131F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Lienhypertexte">
    <w:name w:val="Hyperlink"/>
    <w:rsid w:val="00B131F1"/>
    <w:rPr>
      <w:color w:val="0000FF"/>
      <w:u w:val="single"/>
    </w:rPr>
  </w:style>
  <w:style w:type="paragraph" w:styleId="Textedebulles">
    <w:name w:val="Balloon Text"/>
    <w:basedOn w:val="Normal"/>
    <w:link w:val="TextedebullesCar"/>
    <w:uiPriority w:val="99"/>
    <w:semiHidden/>
    <w:unhideWhenUsed/>
    <w:rsid w:val="00B131F1"/>
    <w:rPr>
      <w:rFonts w:ascii="Tahoma" w:hAnsi="Tahoma" w:cs="Tahoma"/>
      <w:sz w:val="16"/>
      <w:szCs w:val="16"/>
    </w:rPr>
  </w:style>
  <w:style w:type="character" w:customStyle="1" w:styleId="TextedebullesCar">
    <w:name w:val="Texte de bulles Car"/>
    <w:basedOn w:val="Policepardfaut"/>
    <w:link w:val="Textedebulles"/>
    <w:uiPriority w:val="99"/>
    <w:semiHidden/>
    <w:rsid w:val="00B131F1"/>
    <w:rPr>
      <w:rFonts w:ascii="Tahoma" w:eastAsia="Times New Roman" w:hAnsi="Tahoma" w:cs="Tahoma"/>
      <w:sz w:val="16"/>
      <w:szCs w:val="16"/>
      <w:lang w:eastAsia="ar-SA"/>
    </w:rPr>
  </w:style>
  <w:style w:type="character" w:styleId="Textedelespacerserv">
    <w:name w:val="Placeholder Text"/>
    <w:basedOn w:val="Policepardfaut"/>
    <w:uiPriority w:val="99"/>
    <w:semiHidden/>
    <w:rsid w:val="00125AD8"/>
    <w:rPr>
      <w:color w:val="808080"/>
    </w:rPr>
  </w:style>
  <w:style w:type="paragraph" w:styleId="Paragraphedeliste">
    <w:name w:val="List Paragraph"/>
    <w:basedOn w:val="Normal"/>
    <w:uiPriority w:val="34"/>
    <w:qFormat/>
    <w:rsid w:val="00353F51"/>
    <w:pPr>
      <w:ind w:left="720"/>
      <w:contextualSpacing/>
    </w:pPr>
  </w:style>
  <w:style w:type="character" w:styleId="Mentionnonrsolue">
    <w:name w:val="Unresolved Mention"/>
    <w:basedOn w:val="Policepardfaut"/>
    <w:uiPriority w:val="99"/>
    <w:semiHidden/>
    <w:unhideWhenUsed/>
    <w:rsid w:val="00D6784D"/>
    <w:rPr>
      <w:color w:val="605E5C"/>
      <w:shd w:val="clear" w:color="auto" w:fill="E1DFDD"/>
    </w:rPr>
  </w:style>
  <w:style w:type="character" w:styleId="Marquedecommentaire">
    <w:name w:val="annotation reference"/>
    <w:basedOn w:val="Policepardfaut"/>
    <w:uiPriority w:val="99"/>
    <w:semiHidden/>
    <w:unhideWhenUsed/>
    <w:rsid w:val="00DC1318"/>
    <w:rPr>
      <w:sz w:val="16"/>
      <w:szCs w:val="16"/>
    </w:rPr>
  </w:style>
  <w:style w:type="paragraph" w:styleId="Commentaire">
    <w:name w:val="annotation text"/>
    <w:basedOn w:val="Normal"/>
    <w:link w:val="CommentaireCar"/>
    <w:uiPriority w:val="99"/>
    <w:semiHidden/>
    <w:unhideWhenUsed/>
    <w:rsid w:val="00DC1318"/>
    <w:rPr>
      <w:sz w:val="20"/>
      <w:szCs w:val="20"/>
    </w:rPr>
  </w:style>
  <w:style w:type="character" w:customStyle="1" w:styleId="CommentaireCar">
    <w:name w:val="Commentaire Car"/>
    <w:basedOn w:val="Policepardfaut"/>
    <w:link w:val="Commentaire"/>
    <w:uiPriority w:val="99"/>
    <w:semiHidden/>
    <w:rsid w:val="00DC1318"/>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DC1318"/>
    <w:rPr>
      <w:b/>
      <w:bCs/>
    </w:rPr>
  </w:style>
  <w:style w:type="character" w:customStyle="1" w:styleId="ObjetducommentaireCar">
    <w:name w:val="Objet du commentaire Car"/>
    <w:basedOn w:val="CommentaireCar"/>
    <w:link w:val="Objetducommentaire"/>
    <w:uiPriority w:val="99"/>
    <w:semiHidden/>
    <w:rsid w:val="00DC1318"/>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12536">
      <w:bodyDiv w:val="1"/>
      <w:marLeft w:val="0"/>
      <w:marRight w:val="0"/>
      <w:marTop w:val="0"/>
      <w:marBottom w:val="0"/>
      <w:divBdr>
        <w:top w:val="none" w:sz="0" w:space="0" w:color="auto"/>
        <w:left w:val="none" w:sz="0" w:space="0" w:color="auto"/>
        <w:bottom w:val="none" w:sz="0" w:space="0" w:color="auto"/>
        <w:right w:val="none" w:sz="0" w:space="0" w:color="auto"/>
      </w:divBdr>
    </w:div>
    <w:div w:id="1397360400">
      <w:bodyDiv w:val="1"/>
      <w:marLeft w:val="0"/>
      <w:marRight w:val="0"/>
      <w:marTop w:val="0"/>
      <w:marBottom w:val="0"/>
      <w:divBdr>
        <w:top w:val="none" w:sz="0" w:space="0" w:color="auto"/>
        <w:left w:val="none" w:sz="0" w:space="0" w:color="auto"/>
        <w:bottom w:val="none" w:sz="0" w:space="0" w:color="auto"/>
        <w:right w:val="none" w:sz="0" w:space="0" w:color="auto"/>
      </w:divBdr>
    </w:div>
    <w:div w:id="19900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tement@ofb.gouv.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énéral"/>
          <w:gallery w:val="placeholder"/>
        </w:category>
        <w:types>
          <w:type w:val="bbPlcHdr"/>
        </w:types>
        <w:behaviors>
          <w:behavior w:val="content"/>
        </w:behaviors>
        <w:guid w:val="{CB6D0976-A646-4959-AE3A-840A244CA82F}"/>
      </w:docPartPr>
      <w:docPartBody>
        <w:p w:rsidR="00F63AA6" w:rsidRDefault="00402D22">
          <w:r w:rsidRPr="00B1629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D22"/>
    <w:rsid w:val="0010212A"/>
    <w:rsid w:val="00214463"/>
    <w:rsid w:val="00262BD0"/>
    <w:rsid w:val="00392738"/>
    <w:rsid w:val="003A0357"/>
    <w:rsid w:val="00402D22"/>
    <w:rsid w:val="00592DFC"/>
    <w:rsid w:val="006072C3"/>
    <w:rsid w:val="00684BFF"/>
    <w:rsid w:val="00860455"/>
    <w:rsid w:val="00AD560A"/>
    <w:rsid w:val="00D13CE8"/>
    <w:rsid w:val="00E92D80"/>
    <w:rsid w:val="00F63AA6"/>
    <w:rsid w:val="00FA45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2D22"/>
    <w:rPr>
      <w:color w:val="808080"/>
    </w:rPr>
  </w:style>
  <w:style w:type="paragraph" w:customStyle="1" w:styleId="7BF4A5E4700D408E9566A6930E50C548">
    <w:name w:val="7BF4A5E4700D408E9566A6930E50C548"/>
    <w:rsid w:val="00402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7254A-F5C9-4F45-B504-FBA54A06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771</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Onema</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SPADARO-SANDRIN Cloe</dc:creator>
  <cp:lastModifiedBy>CORCELLE Laure</cp:lastModifiedBy>
  <cp:revision>4</cp:revision>
  <cp:lastPrinted>2019-08-23T09:26:00Z</cp:lastPrinted>
  <dcterms:created xsi:type="dcterms:W3CDTF">2023-05-12T16:35:00Z</dcterms:created>
  <dcterms:modified xsi:type="dcterms:W3CDTF">2023-05-12T16:46:00Z</dcterms:modified>
</cp:coreProperties>
</file>